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309"/>
        <w:gridCol w:w="3227"/>
      </w:tblGrid>
      <w:tr w:rsidR="00FE1D6A" w:rsidRPr="008611F1" w:rsidTr="008611F1">
        <w:trPr>
          <w:trHeight w:val="416"/>
        </w:trPr>
        <w:tc>
          <w:tcPr>
            <w:tcW w:w="5670" w:type="dxa"/>
            <w:tcBorders>
              <w:right w:val="single" w:sz="4" w:space="0" w:color="auto"/>
            </w:tcBorders>
          </w:tcPr>
          <w:p w:rsidR="00FE1D6A" w:rsidRPr="008611F1" w:rsidRDefault="00FE1D6A" w:rsidP="008611F1">
            <w:pPr>
              <w:spacing w:line="240" w:lineRule="auto"/>
              <w:ind w:left="-57"/>
              <w:rPr>
                <w:rFonts w:ascii="Calibri" w:hAnsi="Calibri"/>
                <w:b/>
                <w:color w:val="002060"/>
                <w:sz w:val="24"/>
                <w:szCs w:val="24"/>
              </w:rPr>
            </w:pPr>
            <w:r w:rsidRPr="008611F1">
              <w:rPr>
                <w:rFonts w:ascii="Calibri" w:hAnsi="Calibri"/>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7" o:title=""/>
                </v:shape>
              </w:pict>
            </w:r>
          </w:p>
        </w:tc>
        <w:tc>
          <w:tcPr>
            <w:tcW w:w="1309" w:type="dxa"/>
            <w:tcBorders>
              <w:top w:val="single" w:sz="4" w:space="0" w:color="auto"/>
              <w:left w:val="single" w:sz="4" w:space="0" w:color="auto"/>
              <w:bottom w:val="single" w:sz="4" w:space="0" w:color="auto"/>
              <w:right w:val="single" w:sz="4" w:space="0" w:color="auto"/>
            </w:tcBorders>
            <w:vAlign w:val="center"/>
          </w:tcPr>
          <w:p w:rsidR="00FE1D6A" w:rsidRPr="008611F1" w:rsidRDefault="00FE1D6A" w:rsidP="008611F1">
            <w:pPr>
              <w:spacing w:line="240" w:lineRule="auto"/>
              <w:ind w:left="-71"/>
              <w:jc w:val="center"/>
              <w:rPr>
                <w:rFonts w:ascii="Calibri" w:hAnsi="Calibri"/>
                <w:b/>
                <w:color w:val="0070C0"/>
                <w:sz w:val="24"/>
                <w:szCs w:val="24"/>
              </w:rPr>
            </w:pPr>
          </w:p>
        </w:tc>
        <w:tc>
          <w:tcPr>
            <w:tcW w:w="3227" w:type="dxa"/>
            <w:tcBorders>
              <w:left w:val="single" w:sz="4" w:space="0" w:color="auto"/>
            </w:tcBorders>
            <w:vAlign w:val="center"/>
          </w:tcPr>
          <w:p w:rsidR="00FE1D6A" w:rsidRPr="008611F1" w:rsidRDefault="00FE1D6A" w:rsidP="008611F1">
            <w:pPr>
              <w:spacing w:line="240" w:lineRule="auto"/>
              <w:rPr>
                <w:rFonts w:ascii="Calibri" w:hAnsi="Calibri"/>
                <w:b/>
                <w:color w:val="0070C0"/>
                <w:sz w:val="24"/>
                <w:szCs w:val="24"/>
              </w:rPr>
            </w:pPr>
            <w:r w:rsidRPr="008611F1">
              <w:rPr>
                <w:rFonts w:ascii="Calibri" w:hAnsi="Calibri"/>
                <w:b/>
                <w:color w:val="0070C0"/>
                <w:sz w:val="24"/>
                <w:szCs w:val="24"/>
              </w:rPr>
              <w:t>Кафедра загальної фізики</w:t>
            </w:r>
          </w:p>
        </w:tc>
      </w:tr>
      <w:tr w:rsidR="00FE1D6A" w:rsidRPr="008611F1" w:rsidTr="008611F1">
        <w:trPr>
          <w:trHeight w:val="628"/>
        </w:trPr>
        <w:tc>
          <w:tcPr>
            <w:tcW w:w="10206" w:type="dxa"/>
            <w:gridSpan w:val="3"/>
          </w:tcPr>
          <w:p w:rsidR="00FE1D6A" w:rsidRPr="008611F1" w:rsidRDefault="00FE1D6A" w:rsidP="008611F1">
            <w:pPr>
              <w:spacing w:before="120"/>
              <w:jc w:val="center"/>
              <w:rPr>
                <w:rFonts w:ascii="Calibri" w:hAnsi="Calibri"/>
                <w:b/>
                <w:color w:val="002060"/>
                <w:sz w:val="36"/>
                <w:szCs w:val="36"/>
              </w:rPr>
            </w:pPr>
            <w:r w:rsidRPr="008611F1">
              <w:rPr>
                <w:rFonts w:ascii="Calibri" w:hAnsi="Calibri"/>
                <w:b/>
                <w:color w:val="002060"/>
                <w:sz w:val="36"/>
                <w:szCs w:val="36"/>
              </w:rPr>
              <w:t>НАУКОВА РОБОТА ЗА ТЕМОЮ МАГІСТЕРСЬКОЇ ДИСЕРТАЦІЇ - ОСНОВИ НАУКОВИХ ДОСЛІДЖЕНЬ</w:t>
            </w:r>
          </w:p>
          <w:p w:rsidR="00FE1D6A" w:rsidRPr="008611F1" w:rsidRDefault="00FE1D6A" w:rsidP="008611F1">
            <w:pPr>
              <w:jc w:val="center"/>
              <w:rPr>
                <w:rFonts w:ascii="Calibri" w:hAnsi="Calibri"/>
                <w:b/>
                <w:color w:val="002060"/>
                <w:sz w:val="36"/>
                <w:szCs w:val="36"/>
              </w:rPr>
            </w:pPr>
            <w:r w:rsidRPr="008611F1">
              <w:rPr>
                <w:rFonts w:ascii="Calibri" w:hAnsi="Calibri"/>
                <w:b/>
                <w:color w:val="002060"/>
                <w:sz w:val="36"/>
                <w:szCs w:val="36"/>
              </w:rPr>
              <w:t>Робоча навчальна програма дисципліни(силабус)</w:t>
            </w:r>
          </w:p>
        </w:tc>
      </w:tr>
    </w:tbl>
    <w:p w:rsidR="00FE1D6A" w:rsidRPr="00D34D05" w:rsidRDefault="00FE1D6A" w:rsidP="00AA6B23">
      <w:pPr>
        <w:pStyle w:val="Heading1"/>
        <w:numPr>
          <w:ilvl w:val="0"/>
          <w:numId w:val="0"/>
        </w:numPr>
        <w:shd w:val="clear" w:color="auto" w:fill="BFBFBF"/>
        <w:spacing w:line="240" w:lineRule="auto"/>
        <w:jc w:val="center"/>
      </w:pPr>
      <w:r w:rsidRPr="00D34D05">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tblPr>
      <w:tblGrid>
        <w:gridCol w:w="2694"/>
        <w:gridCol w:w="7512"/>
      </w:tblGrid>
      <w:tr w:rsidR="00FE1D6A" w:rsidRPr="008611F1" w:rsidTr="008611F1">
        <w:tc>
          <w:tcPr>
            <w:tcW w:w="2694" w:type="dxa"/>
            <w:tcBorders>
              <w:top w:val="nil"/>
              <w:bottom w:val="single" w:sz="12" w:space="0" w:color="95B3D7"/>
              <w:right w:val="nil"/>
            </w:tcBorders>
            <w:shd w:val="clear" w:color="auto" w:fill="FFFFFF"/>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Рівень вищої освіти</w:t>
            </w:r>
          </w:p>
        </w:tc>
        <w:tc>
          <w:tcPr>
            <w:tcW w:w="7512" w:type="dxa"/>
            <w:tcBorders>
              <w:top w:val="nil"/>
              <w:left w:val="nil"/>
              <w:bottom w:val="single" w:sz="12" w:space="0" w:color="95B3D7"/>
            </w:tcBorders>
            <w:shd w:val="clear" w:color="auto" w:fill="FFFFFF"/>
          </w:tcPr>
          <w:p w:rsidR="00FE1D6A" w:rsidRPr="008611F1" w:rsidRDefault="00FE1D6A" w:rsidP="008611F1">
            <w:pPr>
              <w:spacing w:before="20" w:after="20" w:line="240" w:lineRule="auto"/>
              <w:rPr>
                <w:rFonts w:ascii="Calibri" w:hAnsi="Calibri"/>
                <w:b/>
                <w:bCs/>
                <w:i/>
                <w:sz w:val="22"/>
                <w:szCs w:val="22"/>
              </w:rPr>
            </w:pPr>
            <w:r w:rsidRPr="008611F1">
              <w:rPr>
                <w:rFonts w:ascii="Calibri" w:hAnsi="Calibri"/>
                <w:b/>
                <w:bCs/>
                <w:i/>
                <w:color w:val="0070C0"/>
                <w:sz w:val="22"/>
                <w:szCs w:val="22"/>
              </w:rPr>
              <w:t>Другий (магістерський)</w:t>
            </w:r>
          </w:p>
        </w:tc>
      </w:tr>
      <w:tr w:rsidR="00FE1D6A" w:rsidRPr="008611F1" w:rsidTr="008611F1">
        <w:tc>
          <w:tcPr>
            <w:tcW w:w="2694" w:type="dxa"/>
            <w:shd w:val="clear" w:color="auto" w:fill="DBE5F1"/>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Галузь знань</w:t>
            </w:r>
          </w:p>
        </w:tc>
        <w:tc>
          <w:tcPr>
            <w:tcW w:w="7512" w:type="dxa"/>
            <w:shd w:val="clear" w:color="auto" w:fill="DBE5F1"/>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10 Природничі науки</w:t>
            </w:r>
          </w:p>
        </w:tc>
      </w:tr>
      <w:tr w:rsidR="00FE1D6A" w:rsidRPr="008611F1" w:rsidTr="008611F1">
        <w:tc>
          <w:tcPr>
            <w:tcW w:w="2694" w:type="dxa"/>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Спеціальність</w:t>
            </w:r>
          </w:p>
        </w:tc>
        <w:tc>
          <w:tcPr>
            <w:tcW w:w="7512" w:type="dxa"/>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104 Фізика та астрономія</w:t>
            </w:r>
          </w:p>
        </w:tc>
      </w:tr>
      <w:tr w:rsidR="00FE1D6A" w:rsidRPr="008611F1" w:rsidTr="008611F1">
        <w:tc>
          <w:tcPr>
            <w:tcW w:w="2694" w:type="dxa"/>
            <w:shd w:val="clear" w:color="auto" w:fill="DBE5F1"/>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Освітня програма</w:t>
            </w:r>
          </w:p>
        </w:tc>
        <w:tc>
          <w:tcPr>
            <w:tcW w:w="7512" w:type="dxa"/>
            <w:shd w:val="clear" w:color="auto" w:fill="DBE5F1"/>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Комп'ютерне моделювання фізичних процесів</w:t>
            </w:r>
          </w:p>
        </w:tc>
      </w:tr>
      <w:tr w:rsidR="00FE1D6A" w:rsidRPr="008611F1" w:rsidTr="008611F1">
        <w:tc>
          <w:tcPr>
            <w:tcW w:w="2694" w:type="dxa"/>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Статус дисципліни</w:t>
            </w:r>
          </w:p>
        </w:tc>
        <w:tc>
          <w:tcPr>
            <w:tcW w:w="7512" w:type="dxa"/>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Нормативна</w:t>
            </w:r>
          </w:p>
        </w:tc>
      </w:tr>
      <w:tr w:rsidR="00FE1D6A" w:rsidRPr="008611F1" w:rsidTr="008611F1">
        <w:tc>
          <w:tcPr>
            <w:tcW w:w="2694" w:type="dxa"/>
            <w:shd w:val="clear" w:color="auto" w:fill="DBE5F1"/>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Форма навчання</w:t>
            </w:r>
          </w:p>
        </w:tc>
        <w:tc>
          <w:tcPr>
            <w:tcW w:w="7512" w:type="dxa"/>
            <w:shd w:val="clear" w:color="auto" w:fill="DBE5F1"/>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Очна(денна)</w:t>
            </w:r>
          </w:p>
        </w:tc>
      </w:tr>
      <w:tr w:rsidR="00FE1D6A" w:rsidRPr="008611F1" w:rsidTr="008611F1">
        <w:tc>
          <w:tcPr>
            <w:tcW w:w="2694" w:type="dxa"/>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Рік підготовки, семестр</w:t>
            </w:r>
          </w:p>
        </w:tc>
        <w:tc>
          <w:tcPr>
            <w:tcW w:w="7512" w:type="dxa"/>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5 курс, осінній семестр</w:t>
            </w:r>
          </w:p>
        </w:tc>
      </w:tr>
      <w:tr w:rsidR="00FE1D6A" w:rsidRPr="008611F1" w:rsidTr="008611F1">
        <w:tc>
          <w:tcPr>
            <w:tcW w:w="2694" w:type="dxa"/>
            <w:shd w:val="clear" w:color="auto" w:fill="DBE5F1"/>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Обсяг дисципліни</w:t>
            </w:r>
          </w:p>
        </w:tc>
        <w:tc>
          <w:tcPr>
            <w:tcW w:w="7512" w:type="dxa"/>
            <w:shd w:val="clear" w:color="auto" w:fill="DBE5F1"/>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2 кредити</w:t>
            </w:r>
          </w:p>
        </w:tc>
      </w:tr>
      <w:tr w:rsidR="00FE1D6A" w:rsidRPr="008611F1" w:rsidTr="008611F1">
        <w:tc>
          <w:tcPr>
            <w:tcW w:w="2694" w:type="dxa"/>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Семестровий контроль/ контрольні заходи</w:t>
            </w:r>
          </w:p>
        </w:tc>
        <w:tc>
          <w:tcPr>
            <w:tcW w:w="7512" w:type="dxa"/>
          </w:tcPr>
          <w:p w:rsidR="00FE1D6A" w:rsidRPr="008611F1" w:rsidRDefault="00FE1D6A" w:rsidP="008611F1">
            <w:pPr>
              <w:spacing w:before="20" w:after="20" w:line="240" w:lineRule="auto"/>
              <w:rPr>
                <w:rFonts w:ascii="Calibri" w:hAnsi="Calibri"/>
                <w:i/>
                <w:sz w:val="22"/>
                <w:szCs w:val="22"/>
              </w:rPr>
            </w:pPr>
            <w:r w:rsidRPr="008611F1">
              <w:rPr>
                <w:rFonts w:ascii="Calibri" w:hAnsi="Calibri"/>
                <w:i/>
                <w:color w:val="0070C0"/>
                <w:sz w:val="22"/>
                <w:szCs w:val="22"/>
              </w:rPr>
              <w:t>Залік</w:t>
            </w:r>
          </w:p>
        </w:tc>
      </w:tr>
      <w:tr w:rsidR="00FE1D6A" w:rsidRPr="008611F1" w:rsidTr="008611F1">
        <w:tc>
          <w:tcPr>
            <w:tcW w:w="2694" w:type="dxa"/>
            <w:shd w:val="clear" w:color="auto" w:fill="DBE5F1"/>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Розклад занять</w:t>
            </w:r>
          </w:p>
        </w:tc>
        <w:tc>
          <w:tcPr>
            <w:tcW w:w="7512" w:type="dxa"/>
            <w:shd w:val="clear" w:color="auto" w:fill="DBE5F1"/>
          </w:tcPr>
          <w:p w:rsidR="00FE1D6A" w:rsidRPr="008611F1" w:rsidRDefault="00FE1D6A" w:rsidP="008611F1">
            <w:pPr>
              <w:spacing w:before="20" w:after="20" w:line="240" w:lineRule="auto"/>
              <w:rPr>
                <w:rFonts w:ascii="Calibri" w:hAnsi="Calibri"/>
                <w:i/>
                <w:sz w:val="22"/>
                <w:szCs w:val="22"/>
              </w:rPr>
            </w:pPr>
            <w:r w:rsidRPr="008611F1">
              <w:rPr>
                <w:rFonts w:ascii="Calibri" w:hAnsi="Calibri"/>
                <w:i/>
                <w:color w:val="0070C0"/>
                <w:sz w:val="22"/>
                <w:szCs w:val="22"/>
              </w:rPr>
              <w:t>Час і місце проведення аудиторних занять викладені на сайті http://rozklad.kpi.ua/</w:t>
            </w:r>
          </w:p>
        </w:tc>
      </w:tr>
      <w:tr w:rsidR="00FE1D6A" w:rsidRPr="008611F1" w:rsidTr="008611F1">
        <w:tc>
          <w:tcPr>
            <w:tcW w:w="2694" w:type="dxa"/>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Мова викладання</w:t>
            </w:r>
          </w:p>
        </w:tc>
        <w:tc>
          <w:tcPr>
            <w:tcW w:w="7512" w:type="dxa"/>
          </w:tcPr>
          <w:p w:rsidR="00FE1D6A" w:rsidRPr="008611F1" w:rsidRDefault="00FE1D6A" w:rsidP="008611F1">
            <w:pPr>
              <w:spacing w:before="20" w:after="20" w:line="240" w:lineRule="auto"/>
              <w:rPr>
                <w:rFonts w:ascii="Calibri" w:hAnsi="Calibri"/>
                <w:i/>
                <w:color w:val="0070C0"/>
                <w:sz w:val="22"/>
                <w:szCs w:val="22"/>
              </w:rPr>
            </w:pPr>
            <w:r w:rsidRPr="008611F1">
              <w:rPr>
                <w:rFonts w:ascii="Calibri" w:hAnsi="Calibri"/>
                <w:i/>
                <w:color w:val="0070C0"/>
                <w:sz w:val="22"/>
                <w:szCs w:val="22"/>
              </w:rPr>
              <w:t>Українська</w:t>
            </w:r>
          </w:p>
        </w:tc>
      </w:tr>
      <w:tr w:rsidR="00FE1D6A" w:rsidRPr="008611F1" w:rsidTr="008611F1">
        <w:tc>
          <w:tcPr>
            <w:tcW w:w="2694" w:type="dxa"/>
            <w:shd w:val="clear" w:color="auto" w:fill="DBE5F1"/>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 xml:space="preserve">Інформація про </w:t>
            </w:r>
            <w:r w:rsidRPr="008611F1">
              <w:rPr>
                <w:rFonts w:ascii="Calibri" w:hAnsi="Calibri"/>
                <w:b/>
                <w:bCs/>
                <w:sz w:val="22"/>
                <w:szCs w:val="22"/>
              </w:rPr>
              <w:br/>
              <w:t>керівника курсу / викладачів</w:t>
            </w:r>
          </w:p>
        </w:tc>
        <w:tc>
          <w:tcPr>
            <w:tcW w:w="7512" w:type="dxa"/>
            <w:shd w:val="clear" w:color="auto" w:fill="DBE5F1"/>
          </w:tcPr>
          <w:p w:rsidR="00FE1D6A" w:rsidRPr="008611F1" w:rsidRDefault="00FE1D6A" w:rsidP="008611F1">
            <w:pPr>
              <w:spacing w:before="20" w:after="20" w:line="240" w:lineRule="auto"/>
              <w:rPr>
                <w:rFonts w:ascii="Calibri" w:hAnsi="Calibri"/>
                <w:color w:val="0070C0"/>
                <w:sz w:val="22"/>
                <w:szCs w:val="22"/>
                <w:lang w:val="ru-RU"/>
              </w:rPr>
            </w:pPr>
            <w:r w:rsidRPr="008611F1">
              <w:rPr>
                <w:rFonts w:ascii="Calibri" w:hAnsi="Calibri"/>
                <w:sz w:val="22"/>
                <w:szCs w:val="22"/>
              </w:rPr>
              <w:t xml:space="preserve">Лектор: </w:t>
            </w:r>
            <w:r w:rsidRPr="008611F1">
              <w:rPr>
                <w:rFonts w:ascii="Calibri" w:hAnsi="Calibri"/>
                <w:i/>
                <w:color w:val="0070C0"/>
                <w:sz w:val="22"/>
                <w:szCs w:val="22"/>
              </w:rPr>
              <w:t xml:space="preserve">доцентСалюк Ольга Юріївна, </w:t>
            </w:r>
            <w:r w:rsidRPr="008611F1">
              <w:rPr>
                <w:rFonts w:ascii="Calibri" w:hAnsi="Calibri"/>
                <w:i/>
                <w:color w:val="0070C0"/>
                <w:sz w:val="22"/>
                <w:szCs w:val="22"/>
                <w:lang w:val="en-US"/>
              </w:rPr>
              <w:t>o</w:t>
            </w:r>
            <w:r w:rsidRPr="008611F1">
              <w:rPr>
                <w:rFonts w:ascii="Calibri" w:hAnsi="Calibri"/>
                <w:i/>
                <w:color w:val="0070C0"/>
                <w:sz w:val="22"/>
                <w:szCs w:val="22"/>
                <w:lang w:val="ru-RU"/>
              </w:rPr>
              <w:t>.</w:t>
            </w:r>
            <w:r w:rsidRPr="008611F1">
              <w:rPr>
                <w:rFonts w:ascii="Calibri" w:hAnsi="Calibri"/>
                <w:i/>
                <w:color w:val="0070C0"/>
                <w:sz w:val="22"/>
                <w:szCs w:val="22"/>
                <w:lang w:val="en-US"/>
              </w:rPr>
              <w:t>y</w:t>
            </w:r>
            <w:r w:rsidRPr="008611F1">
              <w:rPr>
                <w:rFonts w:ascii="Calibri" w:hAnsi="Calibri"/>
                <w:i/>
                <w:color w:val="0070C0"/>
                <w:sz w:val="22"/>
                <w:szCs w:val="22"/>
                <w:lang w:val="ru-RU"/>
              </w:rPr>
              <w:t>.</w:t>
            </w:r>
            <w:r w:rsidRPr="008611F1">
              <w:rPr>
                <w:rFonts w:ascii="Calibri" w:hAnsi="Calibri"/>
                <w:i/>
                <w:color w:val="0070C0"/>
                <w:sz w:val="22"/>
                <w:szCs w:val="22"/>
                <w:lang w:val="en-US"/>
              </w:rPr>
              <w:t>saliuk</w:t>
            </w:r>
            <w:r w:rsidRPr="008611F1">
              <w:rPr>
                <w:rFonts w:ascii="Calibri" w:hAnsi="Calibri"/>
                <w:i/>
                <w:color w:val="0070C0"/>
                <w:sz w:val="22"/>
                <w:szCs w:val="22"/>
              </w:rPr>
              <w:t>@</w:t>
            </w:r>
            <w:r w:rsidRPr="008611F1">
              <w:rPr>
                <w:rFonts w:ascii="Calibri" w:hAnsi="Calibri"/>
                <w:i/>
                <w:color w:val="0070C0"/>
                <w:sz w:val="22"/>
                <w:szCs w:val="22"/>
                <w:lang w:val="en-US"/>
              </w:rPr>
              <w:t>gmail</w:t>
            </w:r>
            <w:r w:rsidRPr="008611F1">
              <w:rPr>
                <w:rFonts w:ascii="Calibri" w:hAnsi="Calibri"/>
                <w:i/>
                <w:color w:val="0070C0"/>
                <w:sz w:val="22"/>
                <w:szCs w:val="22"/>
                <w:lang w:val="ru-RU"/>
              </w:rPr>
              <w:t>.</w:t>
            </w:r>
            <w:r w:rsidRPr="008611F1">
              <w:rPr>
                <w:rFonts w:ascii="Calibri" w:hAnsi="Calibri"/>
                <w:i/>
                <w:color w:val="0070C0"/>
                <w:sz w:val="22"/>
                <w:szCs w:val="22"/>
                <w:lang w:val="en-US"/>
              </w:rPr>
              <w:t>com</w:t>
            </w:r>
            <w:r w:rsidRPr="008611F1">
              <w:rPr>
                <w:rFonts w:ascii="Calibri" w:hAnsi="Calibri"/>
                <w:i/>
                <w:color w:val="0070C0"/>
                <w:sz w:val="22"/>
                <w:szCs w:val="22"/>
              </w:rPr>
              <w:t>, +380</w:t>
            </w:r>
            <w:r w:rsidRPr="008611F1">
              <w:rPr>
                <w:rFonts w:ascii="Calibri" w:hAnsi="Calibri"/>
                <w:i/>
                <w:color w:val="0070C0"/>
                <w:sz w:val="22"/>
                <w:szCs w:val="22"/>
                <w:lang w:val="ru-RU"/>
              </w:rPr>
              <w:t>503128759</w:t>
            </w:r>
          </w:p>
          <w:p w:rsidR="00FE1D6A" w:rsidRPr="008611F1" w:rsidRDefault="00FE1D6A" w:rsidP="008611F1">
            <w:pPr>
              <w:spacing w:before="20" w:after="20" w:line="240" w:lineRule="auto"/>
              <w:rPr>
                <w:rFonts w:ascii="Calibri" w:hAnsi="Calibri"/>
                <w:color w:val="0070C0"/>
                <w:sz w:val="22"/>
                <w:szCs w:val="22"/>
              </w:rPr>
            </w:pPr>
            <w:r w:rsidRPr="008611F1">
              <w:rPr>
                <w:rFonts w:ascii="Calibri" w:hAnsi="Calibri"/>
                <w:sz w:val="22"/>
                <w:szCs w:val="22"/>
              </w:rPr>
              <w:t xml:space="preserve">Практичні: </w:t>
            </w:r>
            <w:r w:rsidRPr="008611F1">
              <w:rPr>
                <w:rFonts w:ascii="Calibri" w:hAnsi="Calibri"/>
                <w:i/>
                <w:color w:val="0070C0"/>
                <w:sz w:val="22"/>
                <w:szCs w:val="22"/>
              </w:rPr>
              <w:t xml:space="preserve">доцентСалюк Ольга Юріївна, </w:t>
            </w:r>
            <w:r w:rsidRPr="008611F1">
              <w:rPr>
                <w:rFonts w:ascii="Calibri" w:hAnsi="Calibri"/>
                <w:i/>
                <w:color w:val="0070C0"/>
                <w:sz w:val="22"/>
                <w:szCs w:val="22"/>
                <w:lang w:val="en-US"/>
              </w:rPr>
              <w:t>o</w:t>
            </w:r>
            <w:r w:rsidRPr="008611F1">
              <w:rPr>
                <w:rFonts w:ascii="Calibri" w:hAnsi="Calibri"/>
                <w:i/>
                <w:color w:val="0070C0"/>
                <w:sz w:val="22"/>
                <w:szCs w:val="22"/>
                <w:lang w:val="ru-RU"/>
              </w:rPr>
              <w:t>.</w:t>
            </w:r>
            <w:r w:rsidRPr="008611F1">
              <w:rPr>
                <w:rFonts w:ascii="Calibri" w:hAnsi="Calibri"/>
                <w:i/>
                <w:color w:val="0070C0"/>
                <w:sz w:val="22"/>
                <w:szCs w:val="22"/>
                <w:lang w:val="en-US"/>
              </w:rPr>
              <w:t>y</w:t>
            </w:r>
            <w:r w:rsidRPr="008611F1">
              <w:rPr>
                <w:rFonts w:ascii="Calibri" w:hAnsi="Calibri"/>
                <w:i/>
                <w:color w:val="0070C0"/>
                <w:sz w:val="22"/>
                <w:szCs w:val="22"/>
                <w:lang w:val="ru-RU"/>
              </w:rPr>
              <w:t>.</w:t>
            </w:r>
            <w:r w:rsidRPr="008611F1">
              <w:rPr>
                <w:rFonts w:ascii="Calibri" w:hAnsi="Calibri"/>
                <w:i/>
                <w:color w:val="0070C0"/>
                <w:sz w:val="22"/>
                <w:szCs w:val="22"/>
                <w:lang w:val="en-US"/>
              </w:rPr>
              <w:t>saliuk</w:t>
            </w:r>
            <w:r w:rsidRPr="008611F1">
              <w:rPr>
                <w:rFonts w:ascii="Calibri" w:hAnsi="Calibri"/>
                <w:i/>
                <w:color w:val="0070C0"/>
                <w:sz w:val="22"/>
                <w:szCs w:val="22"/>
              </w:rPr>
              <w:t>@</w:t>
            </w:r>
            <w:r w:rsidRPr="008611F1">
              <w:rPr>
                <w:rFonts w:ascii="Calibri" w:hAnsi="Calibri"/>
                <w:i/>
                <w:color w:val="0070C0"/>
                <w:sz w:val="22"/>
                <w:szCs w:val="22"/>
                <w:lang w:val="en-US"/>
              </w:rPr>
              <w:t>gmail</w:t>
            </w:r>
            <w:r w:rsidRPr="008611F1">
              <w:rPr>
                <w:rFonts w:ascii="Calibri" w:hAnsi="Calibri"/>
                <w:i/>
                <w:color w:val="0070C0"/>
                <w:sz w:val="22"/>
                <w:szCs w:val="22"/>
                <w:lang w:val="ru-RU"/>
              </w:rPr>
              <w:t>.</w:t>
            </w:r>
            <w:r w:rsidRPr="008611F1">
              <w:rPr>
                <w:rFonts w:ascii="Calibri" w:hAnsi="Calibri"/>
                <w:i/>
                <w:color w:val="0070C0"/>
                <w:sz w:val="22"/>
                <w:szCs w:val="22"/>
                <w:lang w:val="en-US"/>
              </w:rPr>
              <w:t>com</w:t>
            </w:r>
            <w:r w:rsidRPr="008611F1">
              <w:rPr>
                <w:rFonts w:ascii="Calibri" w:hAnsi="Calibri"/>
                <w:i/>
                <w:color w:val="0070C0"/>
                <w:sz w:val="22"/>
                <w:szCs w:val="22"/>
              </w:rPr>
              <w:t>, +380</w:t>
            </w:r>
            <w:r w:rsidRPr="008611F1">
              <w:rPr>
                <w:rFonts w:ascii="Calibri" w:hAnsi="Calibri"/>
                <w:i/>
                <w:color w:val="0070C0"/>
                <w:sz w:val="22"/>
                <w:szCs w:val="22"/>
                <w:lang w:val="ru-RU"/>
              </w:rPr>
              <w:t>503128759</w:t>
            </w:r>
          </w:p>
        </w:tc>
      </w:tr>
      <w:tr w:rsidR="00FE1D6A" w:rsidRPr="008611F1" w:rsidTr="008611F1">
        <w:tc>
          <w:tcPr>
            <w:tcW w:w="2694" w:type="dxa"/>
          </w:tcPr>
          <w:p w:rsidR="00FE1D6A" w:rsidRPr="008611F1" w:rsidRDefault="00FE1D6A" w:rsidP="008611F1">
            <w:pPr>
              <w:spacing w:before="20" w:after="20" w:line="240" w:lineRule="auto"/>
              <w:rPr>
                <w:rFonts w:ascii="Calibri" w:hAnsi="Calibri"/>
                <w:b/>
                <w:bCs/>
                <w:sz w:val="22"/>
                <w:szCs w:val="22"/>
              </w:rPr>
            </w:pPr>
            <w:r w:rsidRPr="008611F1">
              <w:rPr>
                <w:rFonts w:ascii="Calibri" w:hAnsi="Calibri"/>
                <w:b/>
                <w:bCs/>
                <w:sz w:val="22"/>
                <w:szCs w:val="22"/>
              </w:rPr>
              <w:t>Розміщення курсу</w:t>
            </w:r>
          </w:p>
        </w:tc>
        <w:tc>
          <w:tcPr>
            <w:tcW w:w="7512" w:type="dxa"/>
          </w:tcPr>
          <w:p w:rsidR="00FE1D6A" w:rsidRPr="008611F1" w:rsidRDefault="00FE1D6A" w:rsidP="008611F1">
            <w:pPr>
              <w:spacing w:before="20" w:after="20" w:line="240" w:lineRule="auto"/>
              <w:rPr>
                <w:rFonts w:ascii="Calibri" w:hAnsi="Calibri"/>
                <w:i/>
                <w:iCs/>
                <w:sz w:val="22"/>
                <w:szCs w:val="22"/>
              </w:rPr>
            </w:pPr>
            <w:r w:rsidRPr="008611F1">
              <w:rPr>
                <w:rFonts w:ascii="Calibri" w:hAnsi="Calibri"/>
                <w:i/>
                <w:iCs/>
                <w:color w:val="0070C0"/>
                <w:sz w:val="22"/>
                <w:szCs w:val="22"/>
              </w:rPr>
              <w:t>CAMPUS, Платформа Сікорський</w:t>
            </w:r>
          </w:p>
        </w:tc>
      </w:tr>
    </w:tbl>
    <w:p w:rsidR="00FE1D6A" w:rsidRPr="00D34D05" w:rsidRDefault="00FE1D6A" w:rsidP="00AA6B23">
      <w:pPr>
        <w:pStyle w:val="Heading1"/>
        <w:numPr>
          <w:ilvl w:val="0"/>
          <w:numId w:val="0"/>
        </w:numPr>
        <w:shd w:val="clear" w:color="auto" w:fill="BFBFBF"/>
        <w:spacing w:line="240" w:lineRule="auto"/>
        <w:jc w:val="center"/>
      </w:pPr>
      <w:r w:rsidRPr="00D34D05">
        <w:t xml:space="preserve">Програма </w:t>
      </w:r>
      <w:r w:rsidRPr="00665002">
        <w:t>навчальної дисципліни</w:t>
      </w:r>
    </w:p>
    <w:p w:rsidR="00FE1D6A" w:rsidRDefault="00FE1D6A" w:rsidP="006F5C29">
      <w:pPr>
        <w:pStyle w:val="Heading1"/>
      </w:pPr>
      <w:r w:rsidRPr="00D34D05">
        <w:t>Опис</w:t>
      </w:r>
      <w:r w:rsidRPr="00665002">
        <w:t>навчальної дисципліни</w:t>
      </w:r>
      <w:r w:rsidRPr="00D34D05">
        <w:t xml:space="preserve">, </w:t>
      </w:r>
      <w:r>
        <w:t>її</w:t>
      </w:r>
      <w:r w:rsidRPr="00D34D05">
        <w:t xml:space="preserve"> мета, предмет вивчання та результати навчання</w:t>
      </w:r>
    </w:p>
    <w:p w:rsidR="00FE1D6A" w:rsidRPr="0033296C" w:rsidRDefault="00FE1D6A" w:rsidP="0033296C">
      <w:pPr>
        <w:pStyle w:val="Heading1"/>
        <w:numPr>
          <w:ilvl w:val="0"/>
          <w:numId w:val="0"/>
        </w:numPr>
        <w:shd w:val="clear" w:color="auto" w:fill="FFFFFF"/>
        <w:tabs>
          <w:tab w:val="clear" w:pos="284"/>
          <w:tab w:val="left" w:pos="0"/>
          <w:tab w:val="left" w:pos="426"/>
        </w:tabs>
        <w:spacing w:before="240" w:line="240" w:lineRule="atLeast"/>
        <w:rPr>
          <w:b w:val="0"/>
          <w:i/>
          <w:color w:val="0070C0"/>
        </w:rPr>
      </w:pPr>
      <w:r>
        <w:rPr>
          <w:b w:val="0"/>
          <w:i/>
          <w:color w:val="0070C0"/>
        </w:rPr>
        <w:tab/>
      </w:r>
      <w:r w:rsidRPr="0033296C">
        <w:rPr>
          <w:b w:val="0"/>
          <w:i/>
          <w:color w:val="0070C0"/>
        </w:rPr>
        <w:t>Програму навчальної дисципліни «</w:t>
      </w:r>
      <w:r w:rsidRPr="00676485">
        <w:rPr>
          <w:b w:val="0"/>
          <w:i/>
          <w:color w:val="0070C0"/>
        </w:rPr>
        <w:t>Наукова робота за темою магістерської дисертації - Основи наукових досліджень</w:t>
      </w:r>
      <w:r w:rsidRPr="0033296C">
        <w:rPr>
          <w:b w:val="0"/>
          <w:i/>
          <w:color w:val="0070C0"/>
        </w:rPr>
        <w:t xml:space="preserve">» складено відповідно до освітньої програми «Комп'ютерне моделювання фізичних процесів» підготовки </w:t>
      </w:r>
      <w:r>
        <w:rPr>
          <w:b w:val="0"/>
          <w:i/>
          <w:color w:val="0070C0"/>
        </w:rPr>
        <w:t>магіст</w:t>
      </w:r>
      <w:r w:rsidRPr="0033296C">
        <w:rPr>
          <w:b w:val="0"/>
          <w:i/>
          <w:color w:val="0070C0"/>
        </w:rPr>
        <w:t>рів спеціальності 104 – Фізика та астрономія.</w:t>
      </w:r>
    </w:p>
    <w:p w:rsidR="00FE1D6A" w:rsidRPr="00D34D05" w:rsidRDefault="00FE1D6A" w:rsidP="0033296C">
      <w:pPr>
        <w:spacing w:before="120" w:after="120" w:line="240" w:lineRule="auto"/>
        <w:ind w:firstLine="284"/>
        <w:jc w:val="both"/>
        <w:rPr>
          <w:rFonts w:ascii="Calibri" w:hAnsi="Calibri"/>
          <w:i/>
          <w:color w:val="0070C0"/>
          <w:sz w:val="24"/>
          <w:szCs w:val="24"/>
        </w:rPr>
      </w:pPr>
      <w:r w:rsidRPr="00BB5925">
        <w:rPr>
          <w:rFonts w:ascii="Calibri" w:hAnsi="Calibri"/>
          <w:b/>
          <w:i/>
          <w:color w:val="0070C0"/>
          <w:sz w:val="24"/>
          <w:szCs w:val="24"/>
        </w:rPr>
        <w:t>Мета навчальної дисципліни</w:t>
      </w:r>
      <w:r w:rsidRPr="00D34D05">
        <w:rPr>
          <w:rFonts w:ascii="Calibri" w:hAnsi="Calibri"/>
          <w:i/>
          <w:color w:val="0070C0"/>
          <w:sz w:val="24"/>
          <w:szCs w:val="24"/>
        </w:rPr>
        <w:t xml:space="preserve"> – </w:t>
      </w:r>
      <w:r w:rsidRPr="00676485">
        <w:rPr>
          <w:rFonts w:ascii="Calibri" w:hAnsi="Calibri"/>
          <w:i/>
          <w:color w:val="0070C0"/>
          <w:sz w:val="24"/>
          <w:szCs w:val="24"/>
        </w:rPr>
        <w:t>формування у магістрантів компетентності щодо організації та проведення наукових досліджень, засвоєння основних засад, принципів і методів наукового пізнання на глибокій методологічній, епістемо</w:t>
      </w:r>
      <w:r>
        <w:rPr>
          <w:rFonts w:ascii="Calibri" w:hAnsi="Calibri"/>
          <w:i/>
          <w:color w:val="0070C0"/>
          <w:sz w:val="24"/>
          <w:szCs w:val="24"/>
        </w:rPr>
        <w:t>логічній та філософській основі.</w:t>
      </w:r>
    </w:p>
    <w:p w:rsidR="00FE1D6A" w:rsidRPr="00D34D05" w:rsidRDefault="00FE1D6A" w:rsidP="00676485">
      <w:pPr>
        <w:spacing w:after="120" w:line="240" w:lineRule="auto"/>
        <w:ind w:firstLine="284"/>
        <w:jc w:val="both"/>
        <w:rPr>
          <w:rFonts w:ascii="Calibri" w:hAnsi="Calibri"/>
          <w:i/>
          <w:color w:val="0070C0"/>
          <w:sz w:val="24"/>
          <w:szCs w:val="24"/>
        </w:rPr>
      </w:pPr>
      <w:r w:rsidRPr="00BB5925">
        <w:rPr>
          <w:rFonts w:ascii="Calibri" w:hAnsi="Calibri"/>
          <w:b/>
          <w:i/>
          <w:color w:val="0070C0"/>
          <w:sz w:val="24"/>
          <w:szCs w:val="24"/>
        </w:rPr>
        <w:t>Предмет навчальної дисципліни</w:t>
      </w:r>
      <w:r w:rsidRPr="00D34D05">
        <w:rPr>
          <w:rFonts w:ascii="Calibri" w:hAnsi="Calibri"/>
          <w:i/>
          <w:color w:val="0070C0"/>
          <w:sz w:val="24"/>
          <w:szCs w:val="24"/>
        </w:rPr>
        <w:t xml:space="preserve">– </w:t>
      </w:r>
      <w:r w:rsidRPr="00676485">
        <w:rPr>
          <w:rFonts w:ascii="Calibri" w:hAnsi="Calibri"/>
          <w:i/>
          <w:color w:val="0070C0"/>
          <w:sz w:val="24"/>
          <w:szCs w:val="24"/>
        </w:rPr>
        <w:t>засади наукових досліджень, загальнонаукова методологія та проблеми організації наукових досліджень.</w:t>
      </w:r>
    </w:p>
    <w:p w:rsidR="00FE1D6A" w:rsidRPr="0033296C" w:rsidRDefault="00FE1D6A" w:rsidP="0033296C">
      <w:pPr>
        <w:spacing w:after="120" w:line="240" w:lineRule="auto"/>
        <w:ind w:firstLine="284"/>
        <w:jc w:val="center"/>
        <w:rPr>
          <w:rFonts w:ascii="Calibri" w:hAnsi="Calibri"/>
          <w:b/>
          <w:i/>
          <w:color w:val="0070C0"/>
          <w:sz w:val="24"/>
          <w:szCs w:val="24"/>
        </w:rPr>
      </w:pPr>
      <w:r w:rsidRPr="0033296C">
        <w:rPr>
          <w:rFonts w:ascii="Calibri" w:hAnsi="Calibri"/>
          <w:b/>
          <w:i/>
          <w:color w:val="0070C0"/>
          <w:sz w:val="24"/>
          <w:szCs w:val="24"/>
        </w:rPr>
        <w:t>Програмні результати навчання.</w:t>
      </w:r>
    </w:p>
    <w:p w:rsidR="00FE1D6A" w:rsidRPr="00D34D05" w:rsidRDefault="00FE1D6A" w:rsidP="0033296C">
      <w:pPr>
        <w:pStyle w:val="ListParagraph"/>
        <w:ind w:left="704"/>
        <w:jc w:val="both"/>
        <w:rPr>
          <w:rFonts w:ascii="Calibri" w:hAnsi="Calibri"/>
          <w:i/>
          <w:color w:val="0070C0"/>
          <w:sz w:val="24"/>
          <w:szCs w:val="24"/>
        </w:rPr>
      </w:pPr>
      <w:r w:rsidRPr="00D34D05">
        <w:rPr>
          <w:rFonts w:ascii="Calibri" w:hAnsi="Calibri"/>
          <w:i/>
          <w:color w:val="0070C0"/>
          <w:sz w:val="24"/>
          <w:szCs w:val="24"/>
        </w:rPr>
        <w:t xml:space="preserve">Компетентності: </w:t>
      </w:r>
    </w:p>
    <w:tbl>
      <w:tblPr>
        <w:tblW w:w="10034" w:type="dxa"/>
        <w:tblInd w:w="-108" w:type="dxa"/>
        <w:tblLayout w:type="fixed"/>
        <w:tblLook w:val="0000"/>
      </w:tblPr>
      <w:tblGrid>
        <w:gridCol w:w="6951"/>
        <w:gridCol w:w="3083"/>
      </w:tblGrid>
      <w:tr w:rsidR="00FE1D6A" w:rsidRPr="008611F1" w:rsidTr="008C328C">
        <w:trPr>
          <w:trHeight w:val="181"/>
        </w:trPr>
        <w:tc>
          <w:tcPr>
            <w:tcW w:w="10034" w:type="dxa"/>
            <w:gridSpan w:val="2"/>
          </w:tcPr>
          <w:p w:rsidR="00FE1D6A" w:rsidRPr="008611F1" w:rsidRDefault="00FE1D6A" w:rsidP="008C328C">
            <w:pPr>
              <w:pStyle w:val="ListParagraph"/>
              <w:numPr>
                <w:ilvl w:val="0"/>
                <w:numId w:val="18"/>
              </w:numPr>
              <w:jc w:val="both"/>
              <w:rPr>
                <w:rFonts w:ascii="Calibri" w:hAnsi="Calibri"/>
                <w:i/>
                <w:color w:val="0070C0"/>
                <w:sz w:val="24"/>
                <w:szCs w:val="24"/>
              </w:rPr>
            </w:pPr>
            <w:r w:rsidRPr="008611F1">
              <w:rPr>
                <w:rFonts w:ascii="Calibri" w:hAnsi="Calibri"/>
                <w:i/>
                <w:color w:val="0070C0"/>
                <w:sz w:val="24"/>
                <w:szCs w:val="24"/>
              </w:rPr>
              <w:t>ЗК1Здатність застосовувати знання у практичних ситуаціях.</w:t>
            </w:r>
          </w:p>
        </w:tc>
      </w:tr>
      <w:tr w:rsidR="00FE1D6A" w:rsidRPr="008611F1" w:rsidTr="008C328C">
        <w:trPr>
          <w:gridAfter w:val="1"/>
          <w:wAfter w:w="3083" w:type="dxa"/>
          <w:trHeight w:val="705"/>
        </w:trPr>
        <w:tc>
          <w:tcPr>
            <w:tcW w:w="6951" w:type="dxa"/>
          </w:tcPr>
          <w:p w:rsidR="00FE1D6A" w:rsidRPr="008611F1" w:rsidRDefault="00FE1D6A" w:rsidP="008C328C">
            <w:pPr>
              <w:pStyle w:val="ListParagraph"/>
              <w:numPr>
                <w:ilvl w:val="0"/>
                <w:numId w:val="18"/>
              </w:numPr>
              <w:jc w:val="both"/>
              <w:rPr>
                <w:rFonts w:ascii="Calibri" w:hAnsi="Calibri"/>
                <w:i/>
                <w:color w:val="0070C0"/>
                <w:sz w:val="24"/>
                <w:szCs w:val="24"/>
              </w:rPr>
            </w:pPr>
            <w:r w:rsidRPr="008611F1">
              <w:rPr>
                <w:rFonts w:ascii="Calibri" w:hAnsi="Calibri"/>
                <w:i/>
                <w:color w:val="0070C0"/>
                <w:sz w:val="24"/>
                <w:szCs w:val="24"/>
              </w:rPr>
              <w:t>ЗК3 Здатність до пошуку, оброблення та аналізу інформації з різних джерел</w:t>
            </w:r>
          </w:p>
        </w:tc>
      </w:tr>
    </w:tbl>
    <w:p w:rsidR="00FE1D6A" w:rsidRPr="00745F48" w:rsidRDefault="00FE1D6A" w:rsidP="00745F48">
      <w:pPr>
        <w:pStyle w:val="ListParagraph"/>
        <w:numPr>
          <w:ilvl w:val="0"/>
          <w:numId w:val="18"/>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 xml:space="preserve">ФК2. </w:t>
      </w:r>
      <w:r w:rsidRPr="008C328C">
        <w:rPr>
          <w:rFonts w:ascii="Calibri" w:hAnsi="Calibri"/>
          <w:i/>
          <w:color w:val="0070C0"/>
          <w:sz w:val="24"/>
          <w:szCs w:val="24"/>
        </w:rPr>
        <w:t>Здатність формулювати, аналізувати та синтезувати рішення наукових проблем в області фізики та/або астрономії</w:t>
      </w:r>
    </w:p>
    <w:p w:rsidR="00FE1D6A" w:rsidRDefault="00FE1D6A" w:rsidP="00662A07">
      <w:pPr>
        <w:pStyle w:val="ListParagraph"/>
        <w:numPr>
          <w:ilvl w:val="0"/>
          <w:numId w:val="18"/>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ФК</w:t>
      </w:r>
      <w:r>
        <w:rPr>
          <w:rFonts w:ascii="Calibri" w:hAnsi="Calibri"/>
          <w:i/>
          <w:color w:val="0070C0"/>
          <w:sz w:val="24"/>
          <w:szCs w:val="24"/>
        </w:rPr>
        <w:t>5</w:t>
      </w:r>
      <w:r w:rsidRPr="00745F48">
        <w:rPr>
          <w:rFonts w:ascii="Calibri" w:hAnsi="Calibri"/>
          <w:i/>
          <w:color w:val="0070C0"/>
          <w:sz w:val="24"/>
          <w:szCs w:val="24"/>
        </w:rPr>
        <w:t>.</w:t>
      </w:r>
      <w:r w:rsidRPr="00662A07">
        <w:rPr>
          <w:rFonts w:ascii="Calibri" w:hAnsi="Calibri"/>
          <w:i/>
          <w:color w:val="0070C0"/>
          <w:sz w:val="24"/>
          <w:szCs w:val="24"/>
        </w:rPr>
        <w:t xml:space="preserve">Здатність сприймати ново здобуті знання в області фізики та астрономії та інтегрувати їх із уже </w:t>
      </w:r>
      <w:r>
        <w:rPr>
          <w:rFonts w:ascii="Calibri" w:hAnsi="Calibri"/>
          <w:i/>
          <w:color w:val="0070C0"/>
          <w:sz w:val="24"/>
          <w:szCs w:val="24"/>
        </w:rPr>
        <w:t>наявними</w:t>
      </w:r>
      <w:r w:rsidRPr="00745F48">
        <w:rPr>
          <w:rFonts w:ascii="Calibri" w:hAnsi="Calibri"/>
          <w:i/>
          <w:color w:val="0070C0"/>
          <w:sz w:val="24"/>
          <w:szCs w:val="24"/>
        </w:rPr>
        <w:t>.</w:t>
      </w:r>
    </w:p>
    <w:p w:rsidR="00FE1D6A" w:rsidRDefault="00FE1D6A" w:rsidP="00662A07">
      <w:pPr>
        <w:pStyle w:val="ListParagraph"/>
        <w:numPr>
          <w:ilvl w:val="0"/>
          <w:numId w:val="18"/>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ФК</w:t>
      </w:r>
      <w:r>
        <w:rPr>
          <w:rFonts w:ascii="Calibri" w:hAnsi="Calibri"/>
          <w:i/>
          <w:color w:val="0070C0"/>
          <w:sz w:val="24"/>
          <w:szCs w:val="24"/>
        </w:rPr>
        <w:t>6</w:t>
      </w:r>
      <w:r w:rsidRPr="00662A07">
        <w:rPr>
          <w:rFonts w:ascii="Calibri" w:hAnsi="Calibri"/>
          <w:i/>
          <w:color w:val="0070C0"/>
          <w:sz w:val="24"/>
          <w:szCs w:val="24"/>
        </w:rPr>
        <w:t>Здатність самостійно опановувати знання і навички, необхідні для розв’язання складних задач і проблем у нових для себе деталізованих предметних областях фізики та/або астрономії й дотичних до них міждисциплінарних областях.</w:t>
      </w:r>
    </w:p>
    <w:p w:rsidR="00FE1D6A" w:rsidRPr="00745F48" w:rsidRDefault="00FE1D6A" w:rsidP="00745F48">
      <w:pPr>
        <w:pStyle w:val="ListParagraph"/>
        <w:autoSpaceDE w:val="0"/>
        <w:autoSpaceDN w:val="0"/>
        <w:adjustRightInd w:val="0"/>
        <w:spacing w:line="240" w:lineRule="auto"/>
        <w:rPr>
          <w:rFonts w:ascii="Calibri" w:hAnsi="Calibri"/>
          <w:i/>
          <w:color w:val="0070C0"/>
          <w:sz w:val="24"/>
          <w:szCs w:val="24"/>
        </w:rPr>
      </w:pPr>
    </w:p>
    <w:p w:rsidR="00FE1D6A" w:rsidRPr="00962B9F" w:rsidRDefault="00FE1D6A" w:rsidP="00745F48">
      <w:pPr>
        <w:spacing w:after="120" w:line="240" w:lineRule="auto"/>
        <w:ind w:firstLine="284"/>
        <w:jc w:val="center"/>
        <w:rPr>
          <w:rFonts w:ascii="Calibri" w:hAnsi="Calibri"/>
          <w:bCs/>
          <w:i/>
          <w:color w:val="0070C0"/>
          <w:sz w:val="24"/>
          <w:szCs w:val="24"/>
        </w:rPr>
      </w:pPr>
      <w:r w:rsidRPr="00962B9F">
        <w:rPr>
          <w:rFonts w:ascii="Calibri" w:hAnsi="Calibri"/>
          <w:bCs/>
          <w:i/>
          <w:color w:val="0070C0"/>
          <w:sz w:val="24"/>
          <w:szCs w:val="24"/>
        </w:rPr>
        <w:t>Програмні результати навчання.</w:t>
      </w:r>
    </w:p>
    <w:p w:rsidR="00FE1D6A" w:rsidRPr="00745F48" w:rsidRDefault="00FE1D6A" w:rsidP="00662A07">
      <w:pPr>
        <w:pStyle w:val="ListParagraph"/>
        <w:numPr>
          <w:ilvl w:val="0"/>
          <w:numId w:val="14"/>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 xml:space="preserve">ПРН 2. </w:t>
      </w:r>
      <w:r w:rsidRPr="00662A07">
        <w:rPr>
          <w:rFonts w:ascii="Calibri" w:hAnsi="Calibri"/>
          <w:i/>
          <w:color w:val="0070C0"/>
          <w:sz w:val="24"/>
          <w:szCs w:val="24"/>
        </w:rPr>
        <w:t>Вміти проводити експериментальні та/або теоретичні дослідження з фізики та астрономії, аналізувати отримані результати в контексті існуючих теорій, робити аргументовані висновки (включаючи оцінювання ступеня невизначеності) та пропозиції щодо подальших досліджень.</w:t>
      </w:r>
      <w:r w:rsidRPr="00745F48">
        <w:rPr>
          <w:rFonts w:ascii="Calibri" w:hAnsi="Calibri"/>
          <w:i/>
          <w:color w:val="0070C0"/>
          <w:sz w:val="24"/>
          <w:szCs w:val="24"/>
        </w:rPr>
        <w:t>.</w:t>
      </w:r>
    </w:p>
    <w:p w:rsidR="00FE1D6A" w:rsidRPr="00745F48" w:rsidRDefault="00FE1D6A" w:rsidP="00662A07">
      <w:pPr>
        <w:pStyle w:val="ListParagraph"/>
        <w:numPr>
          <w:ilvl w:val="0"/>
          <w:numId w:val="14"/>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 xml:space="preserve">ПРН </w:t>
      </w:r>
      <w:r>
        <w:rPr>
          <w:rFonts w:ascii="Calibri" w:hAnsi="Calibri"/>
          <w:i/>
          <w:color w:val="0070C0"/>
          <w:sz w:val="24"/>
          <w:szCs w:val="24"/>
        </w:rPr>
        <w:t>4.</w:t>
      </w:r>
      <w:r w:rsidRPr="00662A07">
        <w:rPr>
          <w:rFonts w:ascii="Calibri" w:hAnsi="Calibri"/>
          <w:i/>
          <w:color w:val="0070C0"/>
          <w:sz w:val="24"/>
          <w:szCs w:val="24"/>
        </w:rPr>
        <w:t>Обирати і використовувати відповідні методи обробки та аналізу даних фізичних та/або астрономічних досліджень і оцінювання їх достовірності.</w:t>
      </w:r>
    </w:p>
    <w:p w:rsidR="00FE1D6A" w:rsidRDefault="00FE1D6A" w:rsidP="00662A07">
      <w:pPr>
        <w:pStyle w:val="ListParagraph"/>
        <w:numPr>
          <w:ilvl w:val="0"/>
          <w:numId w:val="14"/>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 xml:space="preserve">ПРН </w:t>
      </w:r>
      <w:r>
        <w:rPr>
          <w:rFonts w:ascii="Calibri" w:hAnsi="Calibri"/>
          <w:i/>
          <w:color w:val="0070C0"/>
          <w:sz w:val="24"/>
          <w:szCs w:val="24"/>
        </w:rPr>
        <w:t>7</w:t>
      </w:r>
      <w:r w:rsidRPr="00745F48">
        <w:rPr>
          <w:rFonts w:ascii="Calibri" w:hAnsi="Calibri"/>
          <w:i/>
          <w:color w:val="0070C0"/>
          <w:sz w:val="24"/>
          <w:szCs w:val="24"/>
        </w:rPr>
        <w:t>.</w:t>
      </w:r>
      <w:r w:rsidRPr="00662A07">
        <w:rPr>
          <w:rFonts w:ascii="Calibri" w:hAnsi="Calibri"/>
          <w:i/>
          <w:color w:val="0070C0"/>
          <w:sz w:val="24"/>
          <w:szCs w:val="24"/>
        </w:rPr>
        <w:t>Оцінювати новизну та достовірність наукових результатів з обраного напряму фізики та/або астрономії, оприлюднених у формі публікації чи усної доповіді.</w:t>
      </w:r>
    </w:p>
    <w:p w:rsidR="00FE1D6A" w:rsidRPr="00745F48" w:rsidRDefault="00FE1D6A" w:rsidP="00662A07">
      <w:pPr>
        <w:pStyle w:val="ListParagraph"/>
        <w:numPr>
          <w:ilvl w:val="0"/>
          <w:numId w:val="14"/>
        </w:numPr>
        <w:autoSpaceDE w:val="0"/>
        <w:autoSpaceDN w:val="0"/>
        <w:adjustRightInd w:val="0"/>
        <w:spacing w:line="240" w:lineRule="auto"/>
        <w:rPr>
          <w:rFonts w:ascii="Calibri" w:hAnsi="Calibri"/>
          <w:i/>
          <w:color w:val="0070C0"/>
          <w:sz w:val="24"/>
          <w:szCs w:val="24"/>
        </w:rPr>
      </w:pPr>
      <w:r w:rsidRPr="00745F48">
        <w:rPr>
          <w:rFonts w:ascii="Calibri" w:hAnsi="Calibri"/>
          <w:i/>
          <w:color w:val="0070C0"/>
          <w:sz w:val="24"/>
          <w:szCs w:val="24"/>
        </w:rPr>
        <w:t xml:space="preserve">ПРН </w:t>
      </w:r>
      <w:r>
        <w:rPr>
          <w:rFonts w:ascii="Calibri" w:hAnsi="Calibri"/>
          <w:i/>
          <w:color w:val="0070C0"/>
          <w:sz w:val="24"/>
          <w:szCs w:val="24"/>
        </w:rPr>
        <w:t>8</w:t>
      </w:r>
      <w:r w:rsidRPr="00745F48">
        <w:rPr>
          <w:rFonts w:ascii="Calibri" w:hAnsi="Calibri"/>
          <w:i/>
          <w:color w:val="0070C0"/>
          <w:sz w:val="24"/>
          <w:szCs w:val="24"/>
        </w:rPr>
        <w:t>.</w:t>
      </w:r>
      <w:r w:rsidRPr="00662A07">
        <w:rPr>
          <w:rFonts w:ascii="Calibri" w:hAnsi="Calibri"/>
          <w:i/>
          <w:color w:val="0070C0"/>
          <w:sz w:val="24"/>
          <w:szCs w:val="24"/>
        </w:rPr>
        <w:t>Презентувати результати досліджень у формі доповідей на семінарах, конференціях тощо</w:t>
      </w:r>
      <w:r>
        <w:rPr>
          <w:rFonts w:ascii="Calibri" w:hAnsi="Calibri"/>
          <w:i/>
          <w:color w:val="0070C0"/>
          <w:sz w:val="24"/>
          <w:szCs w:val="24"/>
        </w:rPr>
        <w:t>.</w:t>
      </w:r>
    </w:p>
    <w:p w:rsidR="00FE1D6A" w:rsidRPr="00D34D05" w:rsidRDefault="00FE1D6A" w:rsidP="004A6336">
      <w:pPr>
        <w:pStyle w:val="Heading1"/>
        <w:spacing w:line="240" w:lineRule="auto"/>
      </w:pPr>
      <w:r w:rsidRPr="00D34D05">
        <w:t>Пререквізити та постреквізити</w:t>
      </w:r>
      <w:r w:rsidRPr="00703A71">
        <w:t>навчальної дисципліни</w:t>
      </w:r>
      <w:r w:rsidRPr="00D34D05">
        <w:t>(місце в структурно-логічній схемі навчання за відповідною освітньою програмою)</w:t>
      </w:r>
    </w:p>
    <w:p w:rsidR="00FE1D6A" w:rsidRPr="00735CE6" w:rsidRDefault="00FE1D6A" w:rsidP="00735CE6">
      <w:pPr>
        <w:spacing w:after="120" w:line="240" w:lineRule="auto"/>
        <w:ind w:firstLine="284"/>
        <w:jc w:val="both"/>
        <w:rPr>
          <w:rFonts w:ascii="Calibri" w:hAnsi="Calibri"/>
          <w:i/>
          <w:color w:val="0070C0"/>
          <w:sz w:val="24"/>
          <w:szCs w:val="24"/>
        </w:rPr>
      </w:pPr>
      <w:r w:rsidRPr="00D34D05">
        <w:rPr>
          <w:rFonts w:ascii="Calibri" w:hAnsi="Calibri"/>
          <w:i/>
          <w:color w:val="0070C0"/>
          <w:sz w:val="24"/>
          <w:szCs w:val="24"/>
        </w:rPr>
        <w:t>Вивчення дано</w:t>
      </w:r>
      <w:r>
        <w:rPr>
          <w:rFonts w:ascii="Calibri" w:hAnsi="Calibri"/>
          <w:i/>
          <w:color w:val="0070C0"/>
          <w:sz w:val="24"/>
          <w:szCs w:val="24"/>
        </w:rPr>
        <w:t>ї</w:t>
      </w:r>
      <w:r w:rsidRPr="00703A71">
        <w:rPr>
          <w:rFonts w:ascii="Calibri" w:hAnsi="Calibri"/>
          <w:i/>
          <w:color w:val="0070C0"/>
          <w:sz w:val="24"/>
          <w:szCs w:val="24"/>
        </w:rPr>
        <w:t>нав</w:t>
      </w:r>
      <w:r>
        <w:rPr>
          <w:rFonts w:ascii="Calibri" w:hAnsi="Calibri"/>
          <w:i/>
          <w:color w:val="0070C0"/>
          <w:sz w:val="24"/>
          <w:szCs w:val="24"/>
        </w:rPr>
        <w:t>чальної дисципліни базується</w:t>
      </w:r>
      <w:r w:rsidRPr="00735CE6">
        <w:rPr>
          <w:rFonts w:ascii="Calibri" w:hAnsi="Calibri"/>
          <w:i/>
          <w:color w:val="0070C0"/>
          <w:sz w:val="24"/>
          <w:szCs w:val="24"/>
        </w:rPr>
        <w:t xml:space="preserve"> на курсах «Філософія», «Педагогіка», філософських складових курсів із фізики та математики. </w:t>
      </w:r>
    </w:p>
    <w:p w:rsidR="00FE1D6A" w:rsidRPr="00735CE6" w:rsidRDefault="00FE1D6A" w:rsidP="00735CE6">
      <w:pPr>
        <w:shd w:val="clear" w:color="auto" w:fill="FFFFFF"/>
        <w:ind w:right="45" w:firstLine="556"/>
        <w:jc w:val="both"/>
        <w:rPr>
          <w:rFonts w:ascii="Calibri" w:hAnsi="Calibri"/>
          <w:i/>
          <w:color w:val="0070C0"/>
          <w:sz w:val="24"/>
          <w:szCs w:val="24"/>
        </w:rPr>
      </w:pPr>
      <w:r w:rsidRPr="00735CE6">
        <w:rPr>
          <w:rFonts w:ascii="Calibri" w:hAnsi="Calibri"/>
          <w:i/>
          <w:color w:val="0070C0"/>
          <w:sz w:val="24"/>
          <w:szCs w:val="24"/>
        </w:rPr>
        <w:t>Знання, отримані студентами з курсу «Наукова робота за темою магістерської дисертації - Основи наукових досліджень» можуть використовуватись</w:t>
      </w:r>
      <w:r>
        <w:rPr>
          <w:rFonts w:ascii="Calibri" w:hAnsi="Calibri"/>
          <w:i/>
          <w:color w:val="0070C0"/>
          <w:sz w:val="24"/>
          <w:szCs w:val="24"/>
        </w:rPr>
        <w:t xml:space="preserve"> при написанні магістерської дисертації, </w:t>
      </w:r>
      <w:r w:rsidRPr="00735CE6">
        <w:rPr>
          <w:rFonts w:ascii="Calibri" w:hAnsi="Calibri"/>
          <w:i/>
          <w:color w:val="0070C0"/>
          <w:sz w:val="24"/>
          <w:szCs w:val="24"/>
        </w:rPr>
        <w:t xml:space="preserve">у подальших наукових дослідженнях та розробках у галузях фізики та математики, а також у якості пізнавально-методологічного інструментарію для широкого кола суспільних практик.  </w:t>
      </w:r>
    </w:p>
    <w:p w:rsidR="00FE1D6A" w:rsidRPr="00D34D05" w:rsidRDefault="00FE1D6A" w:rsidP="00703A71">
      <w:pPr>
        <w:spacing w:after="120" w:line="240" w:lineRule="auto"/>
        <w:ind w:firstLine="284"/>
        <w:jc w:val="both"/>
        <w:rPr>
          <w:rFonts w:ascii="Calibri" w:hAnsi="Calibri"/>
          <w:i/>
          <w:color w:val="0070C0"/>
          <w:sz w:val="24"/>
          <w:szCs w:val="24"/>
        </w:rPr>
      </w:pPr>
    </w:p>
    <w:p w:rsidR="00FE1D6A" w:rsidRPr="00D34D05" w:rsidRDefault="00FE1D6A" w:rsidP="00703A71">
      <w:pPr>
        <w:pStyle w:val="Heading1"/>
        <w:spacing w:line="240" w:lineRule="auto"/>
      </w:pPr>
      <w:r w:rsidRPr="00D34D05">
        <w:t xml:space="preserve">Зміст </w:t>
      </w:r>
      <w:r w:rsidRPr="00703A71">
        <w:t>навчальної дисципліни</w:t>
      </w:r>
    </w:p>
    <w:p w:rsidR="00FE1D6A" w:rsidRPr="00D132AA" w:rsidRDefault="00FE1D6A" w:rsidP="00D132AA">
      <w:pPr>
        <w:jc w:val="both"/>
        <w:rPr>
          <w:rFonts w:ascii="Calibri" w:hAnsi="Calibri"/>
          <w:i/>
          <w:color w:val="0070C0"/>
          <w:sz w:val="24"/>
          <w:szCs w:val="24"/>
        </w:rPr>
      </w:pPr>
      <w:r w:rsidRPr="00D132AA">
        <w:rPr>
          <w:rFonts w:ascii="Calibri" w:hAnsi="Calibri"/>
          <w:i/>
          <w:color w:val="0070C0"/>
          <w:sz w:val="24"/>
          <w:szCs w:val="24"/>
        </w:rPr>
        <w:t xml:space="preserve">Дисципліна структурно розділена на </w:t>
      </w:r>
      <w:r>
        <w:rPr>
          <w:rFonts w:ascii="Calibri" w:hAnsi="Calibri"/>
          <w:i/>
          <w:color w:val="0070C0"/>
          <w:sz w:val="24"/>
          <w:szCs w:val="24"/>
        </w:rPr>
        <w:t>3</w:t>
      </w:r>
      <w:r w:rsidRPr="00D132AA">
        <w:rPr>
          <w:rFonts w:ascii="Calibri" w:hAnsi="Calibri"/>
          <w:i/>
          <w:color w:val="0070C0"/>
          <w:sz w:val="24"/>
          <w:szCs w:val="24"/>
        </w:rPr>
        <w:t xml:space="preserve"> розділ</w:t>
      </w:r>
      <w:r>
        <w:rPr>
          <w:rFonts w:ascii="Calibri" w:hAnsi="Calibri"/>
          <w:i/>
          <w:color w:val="0070C0"/>
          <w:sz w:val="24"/>
          <w:szCs w:val="24"/>
        </w:rPr>
        <w:t>и</w:t>
      </w:r>
      <w:r w:rsidRPr="00D132AA">
        <w:rPr>
          <w:rFonts w:ascii="Calibri" w:hAnsi="Calibri"/>
          <w:i/>
          <w:color w:val="0070C0"/>
          <w:sz w:val="24"/>
          <w:szCs w:val="24"/>
        </w:rPr>
        <w:t>:</w:t>
      </w:r>
    </w:p>
    <w:p w:rsidR="00FE1D6A" w:rsidRPr="00D132AA" w:rsidRDefault="00FE1D6A" w:rsidP="00D132AA">
      <w:pPr>
        <w:jc w:val="both"/>
        <w:rPr>
          <w:rFonts w:ascii="Calibri" w:hAnsi="Calibri"/>
          <w:i/>
          <w:color w:val="0070C0"/>
          <w:sz w:val="24"/>
          <w:szCs w:val="24"/>
        </w:rPr>
      </w:pPr>
      <w:r w:rsidRPr="00D132AA">
        <w:rPr>
          <w:rFonts w:ascii="Calibri" w:hAnsi="Calibri"/>
          <w:i/>
          <w:color w:val="0070C0"/>
          <w:sz w:val="24"/>
          <w:szCs w:val="24"/>
        </w:rPr>
        <w:t xml:space="preserve">Розділ 1 </w:t>
      </w:r>
      <w:r w:rsidRPr="00926F2F">
        <w:rPr>
          <w:rFonts w:ascii="Calibri" w:hAnsi="Calibri"/>
          <w:i/>
          <w:color w:val="0070C0"/>
          <w:sz w:val="24"/>
          <w:szCs w:val="24"/>
        </w:rPr>
        <w:t>Основи методології науки</w:t>
      </w:r>
      <w:r>
        <w:rPr>
          <w:rFonts w:ascii="Calibri" w:hAnsi="Calibri"/>
          <w:i/>
          <w:color w:val="0070C0"/>
          <w:sz w:val="24"/>
          <w:szCs w:val="24"/>
        </w:rPr>
        <w:t>.</w:t>
      </w:r>
    </w:p>
    <w:p w:rsidR="00FE1D6A" w:rsidRPr="00D132AA" w:rsidRDefault="00FE1D6A" w:rsidP="00D132AA">
      <w:pPr>
        <w:jc w:val="both"/>
        <w:rPr>
          <w:rFonts w:ascii="Calibri" w:hAnsi="Calibri"/>
          <w:i/>
          <w:color w:val="0070C0"/>
          <w:sz w:val="24"/>
          <w:szCs w:val="24"/>
        </w:rPr>
      </w:pPr>
      <w:r w:rsidRPr="00D132AA">
        <w:rPr>
          <w:rFonts w:ascii="Calibri" w:hAnsi="Calibri"/>
          <w:i/>
          <w:color w:val="0070C0"/>
          <w:sz w:val="24"/>
          <w:szCs w:val="24"/>
        </w:rPr>
        <w:t xml:space="preserve">Розділ 2 </w:t>
      </w:r>
      <w:r w:rsidRPr="00926F2F">
        <w:rPr>
          <w:rFonts w:ascii="Calibri" w:hAnsi="Calibri"/>
          <w:i/>
          <w:color w:val="0070C0"/>
          <w:sz w:val="24"/>
          <w:szCs w:val="24"/>
        </w:rPr>
        <w:t>Проблеми науковості знань та діяльності</w:t>
      </w:r>
      <w:r w:rsidRPr="00D132AA">
        <w:rPr>
          <w:rFonts w:ascii="Calibri" w:hAnsi="Calibri"/>
          <w:i/>
          <w:color w:val="0070C0"/>
          <w:sz w:val="24"/>
          <w:szCs w:val="24"/>
        </w:rPr>
        <w:t>.</w:t>
      </w:r>
    </w:p>
    <w:p w:rsidR="00FE1D6A" w:rsidRPr="00D132AA" w:rsidRDefault="00FE1D6A" w:rsidP="00D132AA">
      <w:pPr>
        <w:jc w:val="both"/>
        <w:rPr>
          <w:rFonts w:ascii="Calibri" w:hAnsi="Calibri"/>
          <w:i/>
          <w:color w:val="0070C0"/>
          <w:sz w:val="24"/>
          <w:szCs w:val="24"/>
        </w:rPr>
      </w:pPr>
      <w:r w:rsidRPr="00D132AA">
        <w:rPr>
          <w:rFonts w:ascii="Calibri" w:hAnsi="Calibri"/>
          <w:i/>
          <w:color w:val="0070C0"/>
          <w:sz w:val="24"/>
          <w:szCs w:val="24"/>
        </w:rPr>
        <w:t xml:space="preserve">Розділ 3 </w:t>
      </w:r>
      <w:r w:rsidRPr="00926F2F">
        <w:rPr>
          <w:rFonts w:ascii="Calibri" w:hAnsi="Calibri"/>
          <w:i/>
          <w:color w:val="0070C0"/>
          <w:sz w:val="24"/>
          <w:szCs w:val="24"/>
        </w:rPr>
        <w:t>Проблеми організації наукових досліджень</w:t>
      </w:r>
      <w:r w:rsidRPr="00D132AA">
        <w:rPr>
          <w:rFonts w:ascii="Calibri" w:hAnsi="Calibri"/>
          <w:i/>
          <w:color w:val="0070C0"/>
          <w:sz w:val="24"/>
          <w:szCs w:val="24"/>
        </w:rPr>
        <w:t>.</w:t>
      </w:r>
    </w:p>
    <w:p w:rsidR="00FE1D6A" w:rsidRPr="00D34D05" w:rsidRDefault="00FE1D6A" w:rsidP="00D42C54">
      <w:pPr>
        <w:jc w:val="both"/>
        <w:rPr>
          <w:rFonts w:ascii="Calibri" w:hAnsi="Calibri"/>
          <w:i/>
          <w:color w:val="0070C0"/>
          <w:sz w:val="24"/>
          <w:szCs w:val="24"/>
        </w:rPr>
      </w:pPr>
    </w:p>
    <w:p w:rsidR="00FE1D6A" w:rsidRPr="00D34D05" w:rsidRDefault="00FE1D6A" w:rsidP="008B16FE">
      <w:pPr>
        <w:pStyle w:val="Heading1"/>
      </w:pPr>
      <w:r w:rsidRPr="00D34D05">
        <w:t>Навчальні матеріали та ресурси</w:t>
      </w:r>
    </w:p>
    <w:p w:rsidR="00FE1D6A" w:rsidRPr="00D34D05" w:rsidRDefault="00FE1D6A" w:rsidP="0029442C">
      <w:pPr>
        <w:spacing w:after="120" w:line="240" w:lineRule="auto"/>
        <w:jc w:val="both"/>
        <w:rPr>
          <w:rFonts w:ascii="Calibri" w:hAnsi="Calibri"/>
          <w:b/>
          <w:bCs/>
          <w:i/>
          <w:color w:val="0070C0"/>
          <w:sz w:val="24"/>
          <w:szCs w:val="24"/>
        </w:rPr>
      </w:pPr>
      <w:r w:rsidRPr="00D34D05">
        <w:rPr>
          <w:rFonts w:ascii="Calibri" w:hAnsi="Calibri"/>
          <w:b/>
          <w:bCs/>
          <w:i/>
          <w:color w:val="0070C0"/>
          <w:sz w:val="24"/>
          <w:szCs w:val="24"/>
        </w:rPr>
        <w:t>Базова література:</w:t>
      </w:r>
    </w:p>
    <w:p w:rsidR="00FE1D6A" w:rsidRPr="00926F2F" w:rsidRDefault="00FE1D6A" w:rsidP="001E517F">
      <w:pPr>
        <w:pStyle w:val="ListParagraph"/>
        <w:numPr>
          <w:ilvl w:val="0"/>
          <w:numId w:val="20"/>
        </w:numPr>
        <w:spacing w:after="120" w:line="240" w:lineRule="auto"/>
        <w:ind w:left="426"/>
        <w:jc w:val="both"/>
        <w:rPr>
          <w:rFonts w:ascii="Calibri" w:hAnsi="Calibri"/>
          <w:i/>
          <w:color w:val="0070C0"/>
          <w:sz w:val="24"/>
          <w:szCs w:val="24"/>
        </w:rPr>
      </w:pPr>
      <w:r w:rsidRPr="00926F2F">
        <w:rPr>
          <w:rFonts w:ascii="Calibri" w:hAnsi="Calibri"/>
          <w:i/>
          <w:color w:val="0070C0"/>
          <w:sz w:val="24"/>
          <w:szCs w:val="24"/>
        </w:rPr>
        <w:t>Порев С.М. Університет і наука. Епістемологія, методологія і педагогіка виробництв знань. – К.: Хімджест, 2012. – 384с.</w:t>
      </w:r>
    </w:p>
    <w:p w:rsidR="00FE1D6A" w:rsidRPr="00926F2F" w:rsidRDefault="00FE1D6A" w:rsidP="001E517F">
      <w:pPr>
        <w:pStyle w:val="ListParagraph"/>
        <w:numPr>
          <w:ilvl w:val="0"/>
          <w:numId w:val="20"/>
        </w:numPr>
        <w:spacing w:after="120" w:line="240" w:lineRule="auto"/>
        <w:ind w:left="426"/>
        <w:jc w:val="both"/>
        <w:rPr>
          <w:rFonts w:ascii="Calibri" w:hAnsi="Calibri"/>
          <w:i/>
          <w:color w:val="0070C0"/>
          <w:sz w:val="24"/>
          <w:szCs w:val="24"/>
        </w:rPr>
      </w:pPr>
      <w:r w:rsidRPr="00926F2F">
        <w:rPr>
          <w:rFonts w:ascii="Calibri" w:hAnsi="Calibri"/>
          <w:i/>
          <w:color w:val="0070C0"/>
          <w:sz w:val="24"/>
          <w:szCs w:val="24"/>
        </w:rPr>
        <w:t>Поляков В.М., Савчук В.С. Класичний університет: еволюція, сучасний стан, перспективи. – К.:Генеза, 2004. – 416 с.</w:t>
      </w:r>
    </w:p>
    <w:p w:rsidR="00FE1D6A" w:rsidRPr="00926F2F" w:rsidRDefault="00FE1D6A" w:rsidP="00926F2F">
      <w:pPr>
        <w:pStyle w:val="ListParagraph"/>
        <w:numPr>
          <w:ilvl w:val="0"/>
          <w:numId w:val="20"/>
        </w:numPr>
        <w:tabs>
          <w:tab w:val="num" w:pos="3087"/>
        </w:tabs>
        <w:spacing w:after="120" w:line="240" w:lineRule="auto"/>
        <w:ind w:left="426"/>
        <w:jc w:val="both"/>
        <w:rPr>
          <w:rFonts w:ascii="Calibri" w:hAnsi="Calibri"/>
          <w:i/>
          <w:color w:val="0070C0"/>
          <w:sz w:val="24"/>
          <w:szCs w:val="24"/>
        </w:rPr>
      </w:pPr>
      <w:r w:rsidRPr="00926F2F">
        <w:rPr>
          <w:rFonts w:ascii="Calibri" w:hAnsi="Calibri"/>
          <w:i/>
          <w:color w:val="0070C0"/>
          <w:sz w:val="24"/>
          <w:szCs w:val="24"/>
        </w:rPr>
        <w:t>Сидоренко В.К., Дмитренко П.В. Основи наукових досліджень. – К.: РННЦ «ДІНІТ», 2000. – 260 с.</w:t>
      </w:r>
    </w:p>
    <w:p w:rsidR="00FE1D6A" w:rsidRPr="00926F2F" w:rsidRDefault="00FE1D6A" w:rsidP="001E517F">
      <w:pPr>
        <w:pStyle w:val="ListParagraph"/>
        <w:numPr>
          <w:ilvl w:val="0"/>
          <w:numId w:val="20"/>
        </w:numPr>
        <w:tabs>
          <w:tab w:val="num" w:pos="360"/>
        </w:tabs>
        <w:spacing w:after="120" w:line="240" w:lineRule="auto"/>
        <w:ind w:left="426"/>
        <w:jc w:val="both"/>
        <w:rPr>
          <w:rFonts w:ascii="Calibri" w:hAnsi="Calibri"/>
          <w:i/>
          <w:color w:val="0070C0"/>
          <w:sz w:val="24"/>
          <w:szCs w:val="24"/>
        </w:rPr>
      </w:pPr>
      <w:r w:rsidRPr="00926F2F">
        <w:rPr>
          <w:rFonts w:ascii="Calibri" w:hAnsi="Calibri"/>
          <w:i/>
          <w:color w:val="0070C0"/>
          <w:sz w:val="24"/>
          <w:szCs w:val="24"/>
        </w:rPr>
        <w:t>Штанько В.І. Філософія і методологія науки. Навч. посібн. для асп. та магістрантів вищих навчальних закладів. – Харків: ХНУРЕ, 2002. – 300с.</w:t>
      </w:r>
    </w:p>
    <w:p w:rsidR="00FE1D6A" w:rsidRPr="001E517F" w:rsidRDefault="00FE1D6A" w:rsidP="001E517F">
      <w:pPr>
        <w:pStyle w:val="ListParagraph"/>
        <w:numPr>
          <w:ilvl w:val="0"/>
          <w:numId w:val="20"/>
        </w:numPr>
        <w:tabs>
          <w:tab w:val="num" w:pos="360"/>
        </w:tabs>
        <w:spacing w:after="120" w:line="240" w:lineRule="auto"/>
        <w:ind w:left="426"/>
        <w:jc w:val="both"/>
        <w:rPr>
          <w:rFonts w:ascii="Calibri" w:hAnsi="Calibri"/>
          <w:i/>
          <w:color w:val="0070C0"/>
          <w:sz w:val="24"/>
          <w:szCs w:val="24"/>
        </w:rPr>
      </w:pPr>
      <w:r w:rsidRPr="001E517F">
        <w:rPr>
          <w:rFonts w:ascii="Calibri" w:hAnsi="Calibri"/>
          <w:i/>
          <w:color w:val="0070C0"/>
          <w:sz w:val="24"/>
          <w:szCs w:val="24"/>
        </w:rPr>
        <w:t>Марцин В.С., Міценко Н.Г., Даниленко О.А. та ін. Основи наукових досліджень</w:t>
      </w:r>
      <w:r w:rsidRPr="001E517F">
        <w:rPr>
          <w:rFonts w:ascii="Calibri" w:hAnsi="Calibri"/>
          <w:i/>
          <w:color w:val="0070C0"/>
          <w:sz w:val="24"/>
          <w:szCs w:val="24"/>
          <w:lang w:val="ru-RU"/>
        </w:rPr>
        <w:t>.</w:t>
      </w:r>
      <w:r w:rsidRPr="001E517F">
        <w:rPr>
          <w:rFonts w:ascii="Calibri" w:hAnsi="Calibri"/>
          <w:i/>
          <w:color w:val="0070C0"/>
          <w:sz w:val="24"/>
          <w:szCs w:val="24"/>
        </w:rPr>
        <w:t xml:space="preserve"> Навчальний посібник / Л.: Ромус-Поліграф, 2002.- 128 c.</w:t>
      </w:r>
    </w:p>
    <w:p w:rsidR="00FE1D6A" w:rsidRPr="001E517F" w:rsidRDefault="00FE1D6A" w:rsidP="001E517F">
      <w:pPr>
        <w:pStyle w:val="ListParagraph"/>
        <w:numPr>
          <w:ilvl w:val="0"/>
          <w:numId w:val="20"/>
        </w:numPr>
        <w:tabs>
          <w:tab w:val="num" w:pos="360"/>
        </w:tabs>
        <w:spacing w:after="120" w:line="240" w:lineRule="auto"/>
        <w:ind w:left="426"/>
        <w:jc w:val="both"/>
        <w:rPr>
          <w:rFonts w:ascii="Calibri" w:hAnsi="Calibri"/>
          <w:i/>
          <w:color w:val="0070C0"/>
          <w:sz w:val="24"/>
          <w:szCs w:val="24"/>
        </w:rPr>
      </w:pPr>
      <w:r w:rsidRPr="001E517F">
        <w:rPr>
          <w:rFonts w:ascii="Calibri" w:hAnsi="Calibri"/>
          <w:i/>
          <w:color w:val="0070C0"/>
          <w:sz w:val="24"/>
          <w:szCs w:val="24"/>
        </w:rPr>
        <w:t>Основи наукових досліджень [Електронний ресурс]: навч. посіб. для студ. спеціальності 141 «Електроенергетика, електротехніка та електромеханіка» / КПІ ім. Ігоря Сікорського; уклад.: Г. Г. Стрелкова, М. М. Федосенко, А. І. Замулко, О. С. Іщенко. – Електронні текстові дані (1 файл: 500 Кбайт). – Київ: КПІ ім. Ігоря Сікорського, 2019. – 120 с.</w:t>
      </w:r>
    </w:p>
    <w:p w:rsidR="00FE1D6A" w:rsidRPr="00D34D05" w:rsidRDefault="00FE1D6A" w:rsidP="00D42079">
      <w:pPr>
        <w:spacing w:after="120" w:line="240" w:lineRule="auto"/>
        <w:jc w:val="both"/>
        <w:rPr>
          <w:rFonts w:ascii="Calibri" w:hAnsi="Calibri"/>
          <w:b/>
          <w:bCs/>
          <w:i/>
          <w:color w:val="0070C0"/>
          <w:sz w:val="24"/>
          <w:szCs w:val="24"/>
        </w:rPr>
      </w:pPr>
      <w:r w:rsidRPr="00D34D05">
        <w:rPr>
          <w:rFonts w:ascii="Calibri" w:hAnsi="Calibri"/>
          <w:b/>
          <w:bCs/>
          <w:i/>
          <w:color w:val="0070C0"/>
          <w:sz w:val="24"/>
          <w:szCs w:val="24"/>
        </w:rPr>
        <w:t>Додаткова література:</w:t>
      </w:r>
    </w:p>
    <w:p w:rsidR="00FE1D6A" w:rsidRPr="002E2FCF" w:rsidRDefault="00FE1D6A" w:rsidP="002E2FCF">
      <w:pPr>
        <w:pStyle w:val="ListParagraph"/>
        <w:numPr>
          <w:ilvl w:val="0"/>
          <w:numId w:val="25"/>
        </w:numPr>
        <w:tabs>
          <w:tab w:val="num" w:pos="426"/>
        </w:tabs>
        <w:spacing w:after="120" w:line="240" w:lineRule="auto"/>
        <w:jc w:val="both"/>
        <w:rPr>
          <w:rFonts w:ascii="Calibri" w:hAnsi="Calibri"/>
          <w:i/>
          <w:color w:val="0070C0"/>
          <w:sz w:val="24"/>
          <w:szCs w:val="24"/>
        </w:rPr>
      </w:pPr>
      <w:r w:rsidRPr="002E2FCF">
        <w:rPr>
          <w:rFonts w:ascii="Calibri" w:hAnsi="Calibri"/>
          <w:i/>
          <w:color w:val="0070C0"/>
          <w:sz w:val="24"/>
          <w:szCs w:val="24"/>
        </w:rPr>
        <w:t>Эйнштейн А. Физика и реальность.Сборник статей.–М.:«Наука»,1965.– 359с.</w:t>
      </w:r>
    </w:p>
    <w:p w:rsidR="00FE1D6A" w:rsidRPr="002E2FCF" w:rsidRDefault="00FE1D6A" w:rsidP="002E2FCF">
      <w:pPr>
        <w:pStyle w:val="ListParagraph"/>
        <w:numPr>
          <w:ilvl w:val="0"/>
          <w:numId w:val="25"/>
        </w:numPr>
        <w:tabs>
          <w:tab w:val="num" w:pos="426"/>
        </w:tabs>
        <w:spacing w:after="120" w:line="240" w:lineRule="auto"/>
        <w:jc w:val="both"/>
        <w:rPr>
          <w:rFonts w:ascii="Calibri" w:hAnsi="Calibri"/>
          <w:i/>
          <w:color w:val="0070C0"/>
          <w:sz w:val="24"/>
          <w:szCs w:val="24"/>
        </w:rPr>
      </w:pPr>
      <w:r w:rsidRPr="002E2FCF">
        <w:rPr>
          <w:rFonts w:ascii="Calibri" w:hAnsi="Calibri"/>
          <w:i/>
          <w:color w:val="0070C0"/>
          <w:sz w:val="24"/>
          <w:szCs w:val="24"/>
        </w:rPr>
        <w:t>Пуанкаре А. О науке: Пер. С франц. – М.: Наука, 1983. – 560 с.</w:t>
      </w:r>
    </w:p>
    <w:p w:rsidR="00FE1D6A" w:rsidRDefault="00FE1D6A" w:rsidP="002E2FCF">
      <w:pPr>
        <w:pStyle w:val="ListParagraph"/>
        <w:numPr>
          <w:ilvl w:val="0"/>
          <w:numId w:val="25"/>
        </w:numPr>
        <w:tabs>
          <w:tab w:val="num" w:pos="426"/>
        </w:tabs>
        <w:spacing w:after="120" w:line="240" w:lineRule="auto"/>
        <w:jc w:val="both"/>
        <w:rPr>
          <w:rFonts w:ascii="Calibri" w:hAnsi="Calibri"/>
          <w:i/>
          <w:color w:val="0070C0"/>
          <w:sz w:val="24"/>
          <w:szCs w:val="24"/>
        </w:rPr>
      </w:pPr>
      <w:r w:rsidRPr="002E2FCF">
        <w:rPr>
          <w:rFonts w:ascii="Calibri" w:hAnsi="Calibri"/>
          <w:i/>
          <w:color w:val="0070C0"/>
          <w:sz w:val="24"/>
          <w:szCs w:val="24"/>
        </w:rPr>
        <w:t>Гейзенберг В. Физика и философия.  Часть и целое:Пер.снем. -  М.: «Наука», 1989. – 400с.</w:t>
      </w:r>
    </w:p>
    <w:p w:rsidR="00FE1D6A" w:rsidRPr="001E517F" w:rsidRDefault="00FE1D6A" w:rsidP="002928AA">
      <w:pPr>
        <w:pStyle w:val="ListParagraph"/>
        <w:numPr>
          <w:ilvl w:val="0"/>
          <w:numId w:val="25"/>
        </w:numPr>
        <w:tabs>
          <w:tab w:val="num" w:pos="426"/>
        </w:tabs>
        <w:spacing w:after="120" w:line="240" w:lineRule="auto"/>
        <w:jc w:val="both"/>
        <w:rPr>
          <w:rFonts w:ascii="Calibri" w:hAnsi="Calibri"/>
          <w:i/>
          <w:color w:val="0070C0"/>
          <w:sz w:val="24"/>
          <w:szCs w:val="24"/>
        </w:rPr>
      </w:pPr>
      <w:r w:rsidRPr="002928AA">
        <w:rPr>
          <w:rFonts w:ascii="Calibri" w:hAnsi="Calibri"/>
          <w:i/>
          <w:color w:val="0070C0"/>
          <w:sz w:val="24"/>
          <w:szCs w:val="24"/>
        </w:rPr>
        <w:t>Кримський</w:t>
      </w:r>
      <w:r>
        <w:rPr>
          <w:rFonts w:ascii="Calibri" w:hAnsi="Calibri"/>
          <w:i/>
          <w:color w:val="0070C0"/>
          <w:sz w:val="24"/>
          <w:szCs w:val="24"/>
        </w:rPr>
        <w:t xml:space="preserve"> С.Б. Наука як феномен цивіліза</w:t>
      </w:r>
      <w:r w:rsidRPr="002928AA">
        <w:rPr>
          <w:rFonts w:ascii="Calibri" w:hAnsi="Calibri"/>
          <w:i/>
          <w:color w:val="0070C0"/>
          <w:sz w:val="24"/>
          <w:szCs w:val="24"/>
        </w:rPr>
        <w:t xml:space="preserve">ції/ Вісник НАНУ, N3, 2003. </w:t>
      </w:r>
    </w:p>
    <w:p w:rsidR="00FE1D6A" w:rsidRPr="002928AA" w:rsidRDefault="00FE1D6A" w:rsidP="001E517F">
      <w:pPr>
        <w:pStyle w:val="ListParagraph"/>
        <w:numPr>
          <w:ilvl w:val="0"/>
          <w:numId w:val="25"/>
        </w:numPr>
        <w:tabs>
          <w:tab w:val="num" w:pos="426"/>
        </w:tabs>
        <w:spacing w:after="120" w:line="240" w:lineRule="auto"/>
        <w:jc w:val="both"/>
        <w:rPr>
          <w:rFonts w:ascii="Calibri" w:hAnsi="Calibri"/>
          <w:i/>
          <w:color w:val="0070C0"/>
          <w:sz w:val="24"/>
          <w:szCs w:val="24"/>
        </w:rPr>
      </w:pPr>
      <w:r w:rsidRPr="001E517F">
        <w:rPr>
          <w:rFonts w:ascii="Calibri" w:hAnsi="Calibri"/>
          <w:i/>
          <w:color w:val="0070C0"/>
          <w:sz w:val="24"/>
          <w:szCs w:val="24"/>
        </w:rPr>
        <w:t>Цехмістрова Г.С.Основи наукових досліджень. Навчальний посібник. - Київ:</w:t>
      </w:r>
      <w:r w:rsidRPr="0062180B">
        <w:rPr>
          <w:rFonts w:ascii="Calibri" w:hAnsi="Calibri"/>
          <w:i/>
          <w:color w:val="0070C0"/>
          <w:sz w:val="24"/>
          <w:szCs w:val="24"/>
          <w:lang w:val="ru-RU"/>
        </w:rPr>
        <w:t xml:space="preserve"> </w:t>
      </w:r>
      <w:r w:rsidRPr="001E517F">
        <w:rPr>
          <w:rFonts w:ascii="Calibri" w:hAnsi="Calibri"/>
          <w:i/>
          <w:color w:val="0070C0"/>
          <w:sz w:val="24"/>
          <w:szCs w:val="24"/>
        </w:rPr>
        <w:t>Видавничий Дім ≪Слово≫, 2004. - 240 с.</w:t>
      </w:r>
    </w:p>
    <w:p w:rsidR="00FE1D6A" w:rsidRPr="0062180B" w:rsidRDefault="00FE1D6A" w:rsidP="0062180B">
      <w:pPr>
        <w:pStyle w:val="ListParagraph"/>
        <w:spacing w:after="120" w:line="240" w:lineRule="auto"/>
        <w:ind w:left="360"/>
        <w:jc w:val="both"/>
        <w:rPr>
          <w:rFonts w:ascii="Calibri" w:hAnsi="Calibri"/>
          <w:b/>
          <w:i/>
          <w:color w:val="0070C0"/>
          <w:sz w:val="24"/>
          <w:szCs w:val="24"/>
        </w:rPr>
      </w:pPr>
      <w:r w:rsidRPr="0062180B">
        <w:rPr>
          <w:rFonts w:ascii="Calibri" w:hAnsi="Calibri"/>
          <w:b/>
          <w:i/>
          <w:color w:val="0070C0"/>
          <w:sz w:val="24"/>
          <w:szCs w:val="24"/>
        </w:rPr>
        <w:t>Інформаційні ресурси:</w:t>
      </w:r>
    </w:p>
    <w:p w:rsidR="00FE1D6A" w:rsidRPr="009D2DF8" w:rsidRDefault="00FE1D6A" w:rsidP="006575B2">
      <w:pPr>
        <w:pStyle w:val="ListParagraph"/>
        <w:numPr>
          <w:ilvl w:val="0"/>
          <w:numId w:val="21"/>
        </w:numPr>
        <w:spacing w:after="120" w:line="240" w:lineRule="auto"/>
        <w:jc w:val="both"/>
        <w:rPr>
          <w:rFonts w:ascii="Calibri" w:hAnsi="Calibri"/>
          <w:i/>
          <w:color w:val="0070C0"/>
          <w:sz w:val="24"/>
          <w:szCs w:val="24"/>
        </w:rPr>
      </w:pPr>
      <w:r w:rsidRPr="006575B2">
        <w:rPr>
          <w:rFonts w:ascii="Calibri" w:hAnsi="Calibri"/>
          <w:i/>
          <w:color w:val="0070C0"/>
          <w:sz w:val="24"/>
          <w:szCs w:val="24"/>
        </w:rPr>
        <w:t>Електронний кампус НТУУ «КПІ», методичне забезпечення до кредитного модуля «</w:t>
      </w:r>
      <w:r>
        <w:rPr>
          <w:rFonts w:ascii="Calibri" w:hAnsi="Calibri"/>
          <w:i/>
          <w:color w:val="0070C0"/>
          <w:sz w:val="24"/>
          <w:szCs w:val="24"/>
        </w:rPr>
        <w:t>Основи наукових досліджень</w:t>
      </w:r>
      <w:r w:rsidRPr="006575B2">
        <w:rPr>
          <w:rFonts w:ascii="Calibri" w:hAnsi="Calibri"/>
          <w:i/>
          <w:color w:val="0070C0"/>
          <w:sz w:val="24"/>
          <w:szCs w:val="24"/>
        </w:rPr>
        <w:t>».</w:t>
      </w:r>
      <w:hyperlink r:id="rId8" w:history="1">
        <w:r w:rsidRPr="009D2DF8">
          <w:rPr>
            <w:rFonts w:ascii="Calibri" w:hAnsi="Calibri"/>
            <w:i/>
            <w:color w:val="0070C0"/>
            <w:sz w:val="24"/>
            <w:szCs w:val="24"/>
          </w:rPr>
          <w:t>http://login.kpi.ua</w:t>
        </w:r>
      </w:hyperlink>
    </w:p>
    <w:p w:rsidR="00FE1D6A" w:rsidRPr="009D2DF8" w:rsidRDefault="00FE1D6A" w:rsidP="006575B2">
      <w:pPr>
        <w:pStyle w:val="ListParagraph"/>
        <w:numPr>
          <w:ilvl w:val="0"/>
          <w:numId w:val="21"/>
        </w:numPr>
        <w:spacing w:after="120" w:line="240" w:lineRule="auto"/>
        <w:jc w:val="both"/>
        <w:rPr>
          <w:rFonts w:ascii="Calibri" w:hAnsi="Calibri"/>
          <w:i/>
          <w:color w:val="0070C0"/>
          <w:sz w:val="24"/>
          <w:szCs w:val="24"/>
        </w:rPr>
      </w:pPr>
      <w:r w:rsidRPr="00DD588F">
        <w:rPr>
          <w:rFonts w:ascii="Calibri" w:hAnsi="Calibri"/>
          <w:i/>
          <w:color w:val="0070C0"/>
          <w:sz w:val="24"/>
          <w:szCs w:val="24"/>
        </w:rPr>
        <w:t>Національна бібліотека України імені В.І. Вернадського:</w:t>
      </w:r>
      <w:hyperlink r:id="rId9" w:history="1">
        <w:r w:rsidRPr="009D2DF8">
          <w:rPr>
            <w:rFonts w:ascii="Calibri" w:hAnsi="Calibri"/>
            <w:i/>
            <w:color w:val="0070C0"/>
            <w:sz w:val="24"/>
            <w:szCs w:val="24"/>
          </w:rPr>
          <w:t>http://www.nbuv.gov.ua/</w:t>
        </w:r>
      </w:hyperlink>
    </w:p>
    <w:p w:rsidR="00FE1D6A" w:rsidRPr="006575B2" w:rsidRDefault="00FE1D6A" w:rsidP="006575B2">
      <w:pPr>
        <w:pStyle w:val="ListParagraph"/>
        <w:numPr>
          <w:ilvl w:val="0"/>
          <w:numId w:val="21"/>
        </w:numPr>
        <w:spacing w:after="120" w:line="240" w:lineRule="auto"/>
        <w:jc w:val="both"/>
        <w:rPr>
          <w:color w:val="0000FF"/>
          <w:u w:val="single"/>
        </w:rPr>
      </w:pPr>
      <w:r w:rsidRPr="006575B2">
        <w:rPr>
          <w:rFonts w:ascii="Calibri" w:hAnsi="Calibri"/>
          <w:i/>
          <w:color w:val="0070C0"/>
          <w:sz w:val="24"/>
          <w:szCs w:val="24"/>
        </w:rPr>
        <w:t xml:space="preserve"> Науково-технічна бібліотека КПІ ім. Ігоря Сікорського </w:t>
      </w:r>
      <w:hyperlink r:id="rId10" w:history="1">
        <w:r w:rsidRPr="006575B2">
          <w:rPr>
            <w:rFonts w:ascii="Calibri" w:hAnsi="Calibri"/>
            <w:i/>
            <w:color w:val="0070C0"/>
            <w:sz w:val="24"/>
            <w:szCs w:val="24"/>
          </w:rPr>
          <w:t>http://library.kpi.ua</w:t>
        </w:r>
      </w:hyperlink>
      <w:r w:rsidRPr="006575B2">
        <w:rPr>
          <w:rFonts w:ascii="Calibri" w:hAnsi="Calibri"/>
          <w:i/>
          <w:color w:val="0070C0"/>
          <w:sz w:val="24"/>
          <w:szCs w:val="24"/>
        </w:rPr>
        <w:t xml:space="preserve">. </w:t>
      </w:r>
    </w:p>
    <w:p w:rsidR="00FE1D6A" w:rsidRPr="006575B2" w:rsidRDefault="00FE1D6A" w:rsidP="006575B2">
      <w:pPr>
        <w:pStyle w:val="ListParagraph"/>
        <w:numPr>
          <w:ilvl w:val="0"/>
          <w:numId w:val="21"/>
        </w:numPr>
        <w:spacing w:after="120" w:line="240" w:lineRule="auto"/>
        <w:jc w:val="both"/>
        <w:rPr>
          <w:color w:val="0000FF"/>
          <w:u w:val="single"/>
        </w:rPr>
      </w:pPr>
    </w:p>
    <w:p w:rsidR="00FE1D6A" w:rsidRPr="00D34D05" w:rsidRDefault="00FE1D6A" w:rsidP="00AA6B23">
      <w:pPr>
        <w:pStyle w:val="Heading1"/>
        <w:numPr>
          <w:ilvl w:val="0"/>
          <w:numId w:val="0"/>
        </w:numPr>
        <w:shd w:val="clear" w:color="auto" w:fill="BFBFBF"/>
        <w:spacing w:line="240" w:lineRule="auto"/>
        <w:jc w:val="center"/>
      </w:pPr>
      <w:r w:rsidRPr="00D34D05">
        <w:t>Навчальний контент</w:t>
      </w:r>
    </w:p>
    <w:p w:rsidR="00FE1D6A" w:rsidRPr="00D34D05" w:rsidRDefault="00FE1D6A" w:rsidP="006575B2">
      <w:pPr>
        <w:pStyle w:val="Heading1"/>
        <w:spacing w:line="240" w:lineRule="auto"/>
      </w:pPr>
      <w:r w:rsidRPr="00D34D05">
        <w:t xml:space="preserve">Методика опанування </w:t>
      </w:r>
      <w:r w:rsidRPr="006575B2">
        <w:t>навчальної дисципліни</w:t>
      </w:r>
    </w:p>
    <w:p w:rsidR="00FE1D6A" w:rsidRPr="00D34D05" w:rsidRDefault="00FE1D6A" w:rsidP="00663485">
      <w:pPr>
        <w:spacing w:after="120" w:line="240" w:lineRule="auto"/>
        <w:ind w:firstLine="284"/>
        <w:jc w:val="both"/>
        <w:rPr>
          <w:rFonts w:ascii="Calibri" w:hAnsi="Calibri"/>
          <w:i/>
          <w:color w:val="0070C0"/>
          <w:sz w:val="24"/>
          <w:szCs w:val="24"/>
        </w:rPr>
      </w:pPr>
      <w:r w:rsidRPr="00D34D05">
        <w:rPr>
          <w:rFonts w:ascii="Calibri" w:hAnsi="Calibri"/>
          <w:i/>
          <w:color w:val="0070C0"/>
          <w:sz w:val="24"/>
          <w:szCs w:val="24"/>
        </w:rPr>
        <w:t xml:space="preserve">Навчальна частина дисципліни складається з лекційного матеріалу, практичних занять та </w:t>
      </w:r>
      <w:r>
        <w:rPr>
          <w:rFonts w:ascii="Calibri" w:hAnsi="Calibri"/>
          <w:i/>
          <w:color w:val="0070C0"/>
          <w:sz w:val="24"/>
          <w:szCs w:val="24"/>
        </w:rPr>
        <w:t>заліку</w:t>
      </w:r>
      <w:r w:rsidRPr="00D34D05">
        <w:rPr>
          <w:rFonts w:ascii="Calibri" w:hAnsi="Calibri"/>
          <w:i/>
          <w:color w:val="0070C0"/>
          <w:sz w:val="24"/>
          <w:szCs w:val="24"/>
        </w:rPr>
        <w:t xml:space="preserve">. При викладанні дисципліни рекомендується побудувати ознайомлення студентів з предметом таким чином, щоб вони не тільки отримували ту чи іншу інформацію стосовно курсу, який вивчається, але й відчували зв’язок між різними темами, а також місце </w:t>
      </w:r>
      <w:r>
        <w:rPr>
          <w:rFonts w:ascii="Calibri" w:hAnsi="Calibri"/>
          <w:i/>
          <w:color w:val="0070C0"/>
          <w:sz w:val="24"/>
          <w:szCs w:val="24"/>
        </w:rPr>
        <w:t>навчальної дисципліни</w:t>
      </w:r>
      <w:r w:rsidRPr="00D34D05">
        <w:rPr>
          <w:rFonts w:ascii="Calibri" w:hAnsi="Calibri"/>
          <w:i/>
          <w:color w:val="0070C0"/>
          <w:sz w:val="24"/>
          <w:szCs w:val="24"/>
        </w:rPr>
        <w:t xml:space="preserve"> серед інших дисциплін. Загальний методичний підхід до викладання навчальної дисципліни визначається як комунікативно-когнітивний та професійно-орієнтований, згідно з яким у центрі освітнього процесу знаходиться студент – суб’єкт навчання і майбутній фахівець.</w:t>
      </w:r>
    </w:p>
    <w:p w:rsidR="00FE1D6A" w:rsidRDefault="00FE1D6A" w:rsidP="00117C1F">
      <w:pPr>
        <w:spacing w:before="240" w:after="120"/>
        <w:ind w:firstLine="708"/>
        <w:jc w:val="both"/>
        <w:rPr>
          <w:rFonts w:ascii="Calibri" w:hAnsi="Calibri"/>
          <w:b/>
          <w:bCs/>
          <w:i/>
          <w:color w:val="0070C0"/>
          <w:sz w:val="24"/>
          <w:szCs w:val="24"/>
        </w:rPr>
      </w:pPr>
      <w:r w:rsidRPr="00D34D05">
        <w:rPr>
          <w:rFonts w:ascii="Calibri" w:hAnsi="Calibri"/>
          <w:b/>
          <w:bCs/>
          <w:i/>
          <w:color w:val="0070C0"/>
          <w:sz w:val="24"/>
          <w:szCs w:val="24"/>
        </w:rPr>
        <w:t xml:space="preserve">Лекційні заняття: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9220"/>
      </w:tblGrid>
      <w:tr w:rsidR="00FE1D6A" w:rsidRPr="008611F1" w:rsidTr="00E94D01">
        <w:tc>
          <w:tcPr>
            <w:tcW w:w="462" w:type="dxa"/>
          </w:tcPr>
          <w:p w:rsidR="00FE1D6A" w:rsidRPr="008611F1" w:rsidRDefault="00FE1D6A" w:rsidP="0085663A">
            <w:pPr>
              <w:jc w:val="center"/>
              <w:rPr>
                <w:rFonts w:ascii="Calibri" w:hAnsi="Calibri"/>
                <w:i/>
                <w:color w:val="0070C0"/>
                <w:sz w:val="24"/>
                <w:szCs w:val="24"/>
              </w:rPr>
            </w:pPr>
            <w:r w:rsidRPr="008611F1">
              <w:rPr>
                <w:rFonts w:ascii="Calibri" w:hAnsi="Calibri"/>
                <w:i/>
                <w:color w:val="0070C0"/>
                <w:sz w:val="24"/>
                <w:szCs w:val="24"/>
              </w:rPr>
              <w:t>№</w:t>
            </w:r>
          </w:p>
        </w:tc>
        <w:tc>
          <w:tcPr>
            <w:tcW w:w="9220" w:type="dxa"/>
          </w:tcPr>
          <w:p w:rsidR="00FE1D6A" w:rsidRPr="008611F1" w:rsidRDefault="00FE1D6A" w:rsidP="0085663A">
            <w:pPr>
              <w:jc w:val="center"/>
              <w:rPr>
                <w:rFonts w:ascii="Calibri" w:hAnsi="Calibri"/>
                <w:i/>
                <w:color w:val="0070C0"/>
                <w:sz w:val="24"/>
                <w:szCs w:val="24"/>
              </w:rPr>
            </w:pPr>
            <w:r w:rsidRPr="008611F1">
              <w:rPr>
                <w:rFonts w:ascii="Calibri" w:hAnsi="Calibri"/>
                <w:i/>
                <w:color w:val="0070C0"/>
                <w:sz w:val="24"/>
                <w:szCs w:val="24"/>
              </w:rPr>
              <w:t>Назва теми лекції та перелік основних питань</w:t>
            </w:r>
          </w:p>
          <w:p w:rsidR="00FE1D6A" w:rsidRPr="008611F1" w:rsidRDefault="00FE1D6A" w:rsidP="0085663A">
            <w:pPr>
              <w:jc w:val="center"/>
              <w:rPr>
                <w:rFonts w:ascii="Calibri" w:hAnsi="Calibri"/>
                <w:i/>
                <w:color w:val="0070C0"/>
                <w:sz w:val="24"/>
                <w:szCs w:val="24"/>
              </w:rPr>
            </w:pPr>
            <w:r w:rsidRPr="008611F1">
              <w:rPr>
                <w:rFonts w:ascii="Calibri" w:hAnsi="Calibri"/>
                <w:i/>
                <w:color w:val="0070C0"/>
                <w:sz w:val="24"/>
                <w:szCs w:val="24"/>
              </w:rPr>
              <w:t>(перелік дидактичних засобів, посилання на літературу та завдання на СРС)</w:t>
            </w:r>
          </w:p>
        </w:tc>
      </w:tr>
      <w:tr w:rsidR="00FE1D6A" w:rsidRPr="008611F1" w:rsidTr="00E94D01">
        <w:tc>
          <w:tcPr>
            <w:tcW w:w="462" w:type="dxa"/>
          </w:tcPr>
          <w:p w:rsidR="00FE1D6A" w:rsidRPr="008611F1" w:rsidRDefault="00FE1D6A" w:rsidP="006575B2">
            <w:pPr>
              <w:widowControl w:val="0"/>
              <w:numPr>
                <w:ilvl w:val="0"/>
                <w:numId w:val="23"/>
              </w:numPr>
              <w:autoSpaceDE w:val="0"/>
              <w:autoSpaceDN w:val="0"/>
              <w:adjustRightInd w:val="0"/>
              <w:spacing w:line="240" w:lineRule="auto"/>
              <w:ind w:left="0" w:firstLine="0"/>
              <w:jc w:val="center"/>
              <w:rPr>
                <w:rFonts w:ascii="Calibri" w:hAnsi="Calibri"/>
                <w:i/>
                <w:color w:val="0070C0"/>
                <w:sz w:val="24"/>
                <w:szCs w:val="24"/>
              </w:rPr>
            </w:pPr>
          </w:p>
        </w:tc>
        <w:tc>
          <w:tcPr>
            <w:tcW w:w="9220" w:type="dxa"/>
          </w:tcPr>
          <w:p w:rsidR="00FE1D6A" w:rsidRPr="008611F1" w:rsidRDefault="00FE1D6A" w:rsidP="00E94D01">
            <w:pPr>
              <w:widowControl w:val="0"/>
              <w:shd w:val="clear" w:color="auto" w:fill="FFFFFF"/>
              <w:autoSpaceDE w:val="0"/>
              <w:autoSpaceDN w:val="0"/>
              <w:adjustRightInd w:val="0"/>
              <w:rPr>
                <w:b/>
                <w:bCs/>
                <w:color w:val="000000"/>
                <w:spacing w:val="-5"/>
              </w:rPr>
            </w:pPr>
            <w:r w:rsidRPr="008611F1">
              <w:rPr>
                <w:rFonts w:ascii="Calibri" w:hAnsi="Calibri"/>
                <w:b/>
                <w:i/>
                <w:color w:val="0070C0"/>
                <w:sz w:val="24"/>
                <w:szCs w:val="24"/>
              </w:rPr>
              <w:t xml:space="preserve">Лекція 1. </w:t>
            </w:r>
          </w:p>
          <w:p w:rsidR="00FE1D6A" w:rsidRPr="008611F1" w:rsidRDefault="00FE1D6A" w:rsidP="00E94D01">
            <w:pPr>
              <w:widowControl w:val="0"/>
              <w:shd w:val="clear" w:color="auto" w:fill="FFFFFF"/>
              <w:autoSpaceDE w:val="0"/>
              <w:autoSpaceDN w:val="0"/>
              <w:adjustRightInd w:val="0"/>
              <w:rPr>
                <w:rFonts w:ascii="Calibri" w:hAnsi="Calibri"/>
                <w:i/>
                <w:color w:val="0070C0"/>
                <w:sz w:val="24"/>
                <w:szCs w:val="24"/>
              </w:rPr>
            </w:pPr>
            <w:r w:rsidRPr="008611F1">
              <w:rPr>
                <w:rFonts w:ascii="Calibri" w:hAnsi="Calibri"/>
                <w:i/>
                <w:color w:val="0070C0"/>
                <w:sz w:val="24"/>
                <w:szCs w:val="24"/>
              </w:rPr>
              <w:t xml:space="preserve">Тема 1.1. Інтегративна загальнонаукова підготовка у  дослідницьких університетах та завдання курсу  «Основи наукових досліджень». Поняття науки і проблема науковості. Метод, методика, методологія. </w:t>
            </w:r>
          </w:p>
          <w:p w:rsidR="00FE1D6A" w:rsidRPr="008611F1" w:rsidRDefault="00FE1D6A" w:rsidP="00E94D01">
            <w:pPr>
              <w:widowControl w:val="0"/>
              <w:shd w:val="clear" w:color="auto" w:fill="FFFFFF"/>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 xml:space="preserve">Тема 1.2. Рівні методології. Філософія науки і загальнонаукова методологія. Методологія педагогіки. Методи наукових досліджень.  </w:t>
            </w:r>
          </w:p>
          <w:p w:rsidR="00FE1D6A" w:rsidRPr="008611F1" w:rsidRDefault="00FE1D6A" w:rsidP="00E94D01">
            <w:pPr>
              <w:widowControl w:val="0"/>
              <w:shd w:val="clear" w:color="auto" w:fill="FFFFFF"/>
              <w:autoSpaceDE w:val="0"/>
              <w:autoSpaceDN w:val="0"/>
              <w:adjustRightInd w:val="0"/>
            </w:pPr>
            <w:r w:rsidRPr="008611F1">
              <w:rPr>
                <w:rFonts w:ascii="Calibri" w:hAnsi="Calibri"/>
                <w:i/>
                <w:color w:val="0070C0"/>
                <w:sz w:val="24"/>
                <w:szCs w:val="24"/>
              </w:rPr>
              <w:t>Тема 1.3. Законодавство та концептуальні документи у сфері науки. Наукова і споріднені види діяльності. Фундаментальні та прикладні дослідження, прикладні розробки</w:t>
            </w:r>
            <w:r w:rsidRPr="008611F1">
              <w:t>.</w:t>
            </w:r>
          </w:p>
          <w:p w:rsidR="00FE1D6A" w:rsidRPr="008611F1" w:rsidRDefault="00FE1D6A" w:rsidP="0085663A">
            <w:pPr>
              <w:widowControl w:val="0"/>
              <w:autoSpaceDE w:val="0"/>
              <w:autoSpaceDN w:val="0"/>
              <w:adjustRightInd w:val="0"/>
              <w:rPr>
                <w:rFonts w:ascii="Calibri" w:hAnsi="Calibri"/>
                <w:i/>
                <w:color w:val="0070C0"/>
                <w:sz w:val="24"/>
                <w:szCs w:val="24"/>
              </w:rPr>
            </w:pPr>
            <w:r w:rsidRPr="008611F1">
              <w:rPr>
                <w:rFonts w:ascii="Calibri" w:hAnsi="Calibri"/>
                <w:i/>
                <w:color w:val="0070C0"/>
                <w:sz w:val="24"/>
                <w:szCs w:val="24"/>
              </w:rPr>
              <w:t>([1], § 1-4, [5]).</w:t>
            </w:r>
          </w:p>
        </w:tc>
      </w:tr>
      <w:tr w:rsidR="00FE1D6A" w:rsidRPr="008611F1" w:rsidTr="00E94D01">
        <w:tc>
          <w:tcPr>
            <w:tcW w:w="462" w:type="dxa"/>
          </w:tcPr>
          <w:p w:rsidR="00FE1D6A" w:rsidRPr="008611F1" w:rsidRDefault="00FE1D6A" w:rsidP="006575B2">
            <w:pPr>
              <w:widowControl w:val="0"/>
              <w:numPr>
                <w:ilvl w:val="0"/>
                <w:numId w:val="23"/>
              </w:numPr>
              <w:autoSpaceDE w:val="0"/>
              <w:autoSpaceDN w:val="0"/>
              <w:adjustRightInd w:val="0"/>
              <w:spacing w:line="240" w:lineRule="auto"/>
              <w:ind w:left="0" w:firstLine="0"/>
              <w:jc w:val="center"/>
              <w:rPr>
                <w:rFonts w:ascii="Calibri" w:hAnsi="Calibri"/>
                <w:i/>
                <w:color w:val="0070C0"/>
                <w:sz w:val="24"/>
                <w:szCs w:val="24"/>
              </w:rPr>
            </w:pPr>
          </w:p>
        </w:tc>
        <w:tc>
          <w:tcPr>
            <w:tcW w:w="9220" w:type="dxa"/>
          </w:tcPr>
          <w:p w:rsidR="00FE1D6A" w:rsidRPr="008611F1" w:rsidRDefault="00FE1D6A" w:rsidP="00E94D01">
            <w:pPr>
              <w:widowControl w:val="0"/>
              <w:shd w:val="clear" w:color="auto" w:fill="FFFFFF"/>
              <w:autoSpaceDE w:val="0"/>
              <w:autoSpaceDN w:val="0"/>
              <w:adjustRightInd w:val="0"/>
              <w:jc w:val="both"/>
              <w:rPr>
                <w:rFonts w:ascii="Calibri" w:hAnsi="Calibri"/>
                <w:b/>
                <w:i/>
                <w:color w:val="0070C0"/>
                <w:sz w:val="24"/>
                <w:szCs w:val="24"/>
              </w:rPr>
            </w:pPr>
            <w:r w:rsidRPr="008611F1">
              <w:rPr>
                <w:rFonts w:ascii="Calibri" w:hAnsi="Calibri"/>
                <w:b/>
                <w:i/>
                <w:color w:val="0070C0"/>
                <w:sz w:val="24"/>
                <w:szCs w:val="24"/>
              </w:rPr>
              <w:t>Лекція 2</w:t>
            </w:r>
          </w:p>
          <w:p w:rsidR="00FE1D6A" w:rsidRPr="008611F1" w:rsidRDefault="00FE1D6A" w:rsidP="00E94D01">
            <w:pPr>
              <w:widowControl w:val="0"/>
              <w:shd w:val="clear" w:color="auto" w:fill="FFFFFF"/>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 xml:space="preserve">Тема 2.1. Дані, інформація, знання. Епістемологія класична та соціальна. Критерії та норми науковості знання та діяльності. Типології та виробництва знань. </w:t>
            </w:r>
          </w:p>
          <w:p w:rsidR="00FE1D6A" w:rsidRPr="008611F1" w:rsidRDefault="00FE1D6A" w:rsidP="00E94D01">
            <w:pPr>
              <w:widowControl w:val="0"/>
              <w:shd w:val="clear" w:color="auto" w:fill="FFFFFF"/>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 xml:space="preserve">Тема 2.2. Верифікація, фальсифікація, методологія дослідницьких програм. Науковий реалізм. Критика сучасних концепцій наукового пізнання. </w:t>
            </w:r>
          </w:p>
          <w:p w:rsidR="00FE1D6A" w:rsidRPr="008611F1" w:rsidRDefault="00FE1D6A" w:rsidP="00E94D01">
            <w:pPr>
              <w:widowControl w:val="0"/>
              <w:shd w:val="clear" w:color="auto" w:fill="FFFFFF"/>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Тема 2.3. Поняття, судження. Факт. Гіпотеза і теорія. Закон і законоподібність.</w:t>
            </w:r>
          </w:p>
          <w:p w:rsidR="00FE1D6A" w:rsidRPr="008611F1" w:rsidRDefault="00FE1D6A" w:rsidP="00E94D01">
            <w:pPr>
              <w:widowControl w:val="0"/>
              <w:shd w:val="clear" w:color="auto" w:fill="FFFFFF"/>
              <w:autoSpaceDE w:val="0"/>
              <w:autoSpaceDN w:val="0"/>
              <w:adjustRightInd w:val="0"/>
              <w:rPr>
                <w:rFonts w:ascii="Calibri" w:hAnsi="Calibri"/>
                <w:i/>
                <w:color w:val="0070C0"/>
                <w:sz w:val="24"/>
                <w:szCs w:val="24"/>
              </w:rPr>
            </w:pPr>
            <w:r w:rsidRPr="008611F1">
              <w:rPr>
                <w:rFonts w:ascii="Calibri" w:hAnsi="Calibri"/>
                <w:i/>
                <w:color w:val="0070C0"/>
                <w:sz w:val="24"/>
                <w:szCs w:val="24"/>
              </w:rPr>
              <w:t>Тема 2.4. Науковість фізичного, математичного та соціогуманітар-ного пізнання.  Проблема науковості педагогіки.</w:t>
            </w:r>
          </w:p>
          <w:p w:rsidR="00FE1D6A" w:rsidRPr="008611F1" w:rsidRDefault="00FE1D6A" w:rsidP="00E94D01">
            <w:pPr>
              <w:shd w:val="clear" w:color="auto" w:fill="FFFFFF"/>
              <w:rPr>
                <w:rFonts w:ascii="Calibri" w:hAnsi="Calibri"/>
                <w:i/>
                <w:color w:val="0070C0"/>
                <w:sz w:val="24"/>
                <w:szCs w:val="24"/>
              </w:rPr>
            </w:pPr>
            <w:r w:rsidRPr="008611F1">
              <w:rPr>
                <w:rFonts w:ascii="Calibri" w:hAnsi="Calibri"/>
                <w:i/>
                <w:color w:val="0070C0"/>
                <w:sz w:val="24"/>
                <w:szCs w:val="24"/>
              </w:rPr>
              <w:t>([5], [6])</w:t>
            </w:r>
          </w:p>
        </w:tc>
      </w:tr>
      <w:tr w:rsidR="00FE1D6A" w:rsidRPr="008611F1" w:rsidTr="00E94D01">
        <w:tc>
          <w:tcPr>
            <w:tcW w:w="462" w:type="dxa"/>
          </w:tcPr>
          <w:p w:rsidR="00FE1D6A" w:rsidRPr="008611F1" w:rsidRDefault="00FE1D6A" w:rsidP="006575B2">
            <w:pPr>
              <w:widowControl w:val="0"/>
              <w:numPr>
                <w:ilvl w:val="0"/>
                <w:numId w:val="23"/>
              </w:numPr>
              <w:autoSpaceDE w:val="0"/>
              <w:autoSpaceDN w:val="0"/>
              <w:adjustRightInd w:val="0"/>
              <w:spacing w:line="240" w:lineRule="auto"/>
              <w:ind w:left="0" w:firstLine="0"/>
              <w:jc w:val="center"/>
              <w:rPr>
                <w:rFonts w:ascii="Calibri" w:hAnsi="Calibri"/>
                <w:i/>
                <w:color w:val="0070C0"/>
                <w:sz w:val="24"/>
                <w:szCs w:val="24"/>
              </w:rPr>
            </w:pPr>
          </w:p>
        </w:tc>
        <w:tc>
          <w:tcPr>
            <w:tcW w:w="9220" w:type="dxa"/>
          </w:tcPr>
          <w:p w:rsidR="00FE1D6A" w:rsidRPr="008611F1" w:rsidRDefault="00FE1D6A" w:rsidP="00E94D01">
            <w:pPr>
              <w:widowControl w:val="0"/>
              <w:shd w:val="clear" w:color="auto" w:fill="FFFFFF"/>
              <w:autoSpaceDE w:val="0"/>
              <w:autoSpaceDN w:val="0"/>
              <w:adjustRightInd w:val="0"/>
              <w:rPr>
                <w:rFonts w:ascii="Calibri" w:hAnsi="Calibri"/>
                <w:i/>
                <w:color w:val="0070C0"/>
                <w:sz w:val="24"/>
                <w:szCs w:val="24"/>
              </w:rPr>
            </w:pPr>
            <w:r w:rsidRPr="008611F1">
              <w:rPr>
                <w:rFonts w:ascii="Calibri" w:hAnsi="Calibri"/>
                <w:b/>
                <w:i/>
                <w:color w:val="0070C0"/>
                <w:sz w:val="24"/>
                <w:szCs w:val="24"/>
              </w:rPr>
              <w:t>Лекція 3.</w:t>
            </w:r>
          </w:p>
          <w:p w:rsidR="00FE1D6A" w:rsidRPr="008611F1" w:rsidRDefault="00FE1D6A" w:rsidP="00E94D01">
            <w:pPr>
              <w:widowControl w:val="0"/>
              <w:shd w:val="clear" w:color="auto" w:fill="FFFFFF"/>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Тема 3.1. Система науки України. Університети і наукові установи. Проблеми формування університетів дослідницького типу «світового класу». Студентська наука.</w:t>
            </w:r>
          </w:p>
          <w:p w:rsidR="00FE1D6A" w:rsidRPr="008611F1" w:rsidRDefault="00FE1D6A" w:rsidP="00E94D01">
            <w:pPr>
              <w:shd w:val="clear" w:color="auto" w:fill="FFFFFF"/>
              <w:rPr>
                <w:rFonts w:ascii="Calibri" w:hAnsi="Calibri"/>
                <w:i/>
                <w:color w:val="0070C0"/>
                <w:sz w:val="24"/>
                <w:szCs w:val="24"/>
              </w:rPr>
            </w:pPr>
            <w:r w:rsidRPr="008611F1">
              <w:rPr>
                <w:rFonts w:ascii="Calibri" w:hAnsi="Calibri"/>
                <w:i/>
                <w:color w:val="0070C0"/>
                <w:sz w:val="24"/>
                <w:szCs w:val="24"/>
              </w:rPr>
              <w:t>Тема 3.2. Тема, проблема, науковий і науково-прикладний результат. Наукові кваліфікаціїні роботи. Підготовка та експертиза проектів і звітів з наукових досліджень .</w:t>
            </w:r>
          </w:p>
          <w:p w:rsidR="00FE1D6A" w:rsidRPr="008611F1" w:rsidRDefault="00FE1D6A" w:rsidP="00E94D01">
            <w:pPr>
              <w:shd w:val="clear" w:color="auto" w:fill="FFFFFF"/>
              <w:rPr>
                <w:rFonts w:ascii="Calibri" w:hAnsi="Calibri"/>
                <w:i/>
                <w:color w:val="0070C0"/>
                <w:sz w:val="24"/>
                <w:szCs w:val="24"/>
              </w:rPr>
            </w:pPr>
            <w:r w:rsidRPr="008611F1">
              <w:rPr>
                <w:rFonts w:ascii="Calibri" w:hAnsi="Calibri"/>
                <w:i/>
                <w:color w:val="0070C0"/>
                <w:sz w:val="24"/>
                <w:szCs w:val="24"/>
              </w:rPr>
              <w:t>([1], [3], [7])</w:t>
            </w:r>
          </w:p>
        </w:tc>
      </w:tr>
    </w:tbl>
    <w:p w:rsidR="00FE1D6A" w:rsidRDefault="00FE1D6A" w:rsidP="00165558">
      <w:pPr>
        <w:spacing w:before="240" w:after="120"/>
        <w:ind w:firstLine="708"/>
        <w:jc w:val="both"/>
        <w:rPr>
          <w:rFonts w:ascii="Calibri" w:hAnsi="Calibri"/>
          <w:b/>
          <w:bCs/>
          <w:i/>
          <w:color w:val="0070C0"/>
          <w:sz w:val="24"/>
          <w:szCs w:val="24"/>
        </w:rPr>
      </w:pPr>
      <w:r w:rsidRPr="00D34D05">
        <w:rPr>
          <w:rFonts w:ascii="Calibri" w:hAnsi="Calibri"/>
          <w:b/>
          <w:bCs/>
          <w:i/>
          <w:color w:val="0070C0"/>
          <w:sz w:val="24"/>
          <w:szCs w:val="24"/>
        </w:rPr>
        <w:t>Практичні заняття:</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0"/>
        <w:gridCol w:w="1982"/>
      </w:tblGrid>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1, тема 1.1. </w:t>
            </w:r>
          </w:p>
          <w:p w:rsidR="00FE1D6A" w:rsidRPr="008611F1" w:rsidRDefault="00FE1D6A" w:rsidP="00E94D01">
            <w:pPr>
              <w:keepNext/>
              <w:widowControl w:val="0"/>
              <w:autoSpaceDE w:val="0"/>
              <w:autoSpaceDN w:val="0"/>
              <w:adjustRightInd w:val="0"/>
              <w:outlineLvl w:val="6"/>
              <w:rPr>
                <w:rFonts w:ascii="Calibri" w:hAnsi="Calibri"/>
                <w:i/>
                <w:color w:val="0070C0"/>
                <w:sz w:val="24"/>
                <w:szCs w:val="24"/>
              </w:rPr>
            </w:pPr>
            <w:r w:rsidRPr="008611F1">
              <w:rPr>
                <w:rFonts w:ascii="Calibri" w:hAnsi="Calibri"/>
                <w:i/>
                <w:color w:val="0070C0"/>
                <w:sz w:val="24"/>
                <w:szCs w:val="24"/>
              </w:rPr>
              <w:t>Заняття 1. Наука і науковість. Методологія та її рівні.</w:t>
            </w:r>
          </w:p>
        </w:tc>
        <w:tc>
          <w:tcPr>
            <w:tcW w:w="989" w:type="pct"/>
          </w:tcPr>
          <w:p w:rsidR="00FE1D6A" w:rsidRPr="008611F1" w:rsidRDefault="00FE1D6A" w:rsidP="006D16EF">
            <w:pPr>
              <w:widowControl w:val="0"/>
              <w:autoSpaceDE w:val="0"/>
              <w:autoSpaceDN w:val="0"/>
              <w:adjustRightInd w:val="0"/>
              <w:rPr>
                <w:rFonts w:ascii="Calibri" w:hAnsi="Calibri"/>
                <w:i/>
                <w:color w:val="0070C0"/>
                <w:sz w:val="24"/>
                <w:szCs w:val="24"/>
              </w:rPr>
            </w:pPr>
            <w:r w:rsidRPr="008611F1">
              <w:rPr>
                <w:rFonts w:ascii="Calibri" w:hAnsi="Calibri"/>
                <w:i/>
                <w:color w:val="0070C0"/>
                <w:sz w:val="24"/>
                <w:szCs w:val="24"/>
              </w:rPr>
              <w:t>[4], [7], [9]</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1, тема 1.2. </w:t>
            </w:r>
          </w:p>
          <w:p w:rsidR="00FE1D6A" w:rsidRPr="008611F1" w:rsidRDefault="00FE1D6A" w:rsidP="00E94D01">
            <w:pPr>
              <w:widowControl w:val="0"/>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Заняття 2. Методи наукових досліджень. Фундаментальні та прикладні дослідження.</w:t>
            </w:r>
          </w:p>
        </w:tc>
        <w:tc>
          <w:tcPr>
            <w:tcW w:w="989" w:type="pct"/>
          </w:tcPr>
          <w:p w:rsidR="00FE1D6A" w:rsidRPr="008611F1" w:rsidRDefault="00FE1D6A" w:rsidP="006D16EF">
            <w:pPr>
              <w:widowControl w:val="0"/>
              <w:autoSpaceDE w:val="0"/>
              <w:autoSpaceDN w:val="0"/>
              <w:adjustRightInd w:val="0"/>
              <w:rPr>
                <w:rFonts w:ascii="Calibri" w:hAnsi="Calibri"/>
                <w:i/>
                <w:color w:val="0070C0"/>
                <w:sz w:val="24"/>
                <w:szCs w:val="24"/>
              </w:rPr>
            </w:pPr>
            <w:r w:rsidRPr="008611F1">
              <w:rPr>
                <w:rFonts w:ascii="Calibri" w:hAnsi="Calibri"/>
                <w:i/>
                <w:color w:val="0070C0"/>
                <w:sz w:val="24"/>
                <w:szCs w:val="24"/>
              </w:rPr>
              <w:t>[4], [7], [9]</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1, тема 1.3. </w:t>
            </w:r>
          </w:p>
          <w:p w:rsidR="00FE1D6A" w:rsidRPr="008611F1" w:rsidRDefault="00FE1D6A" w:rsidP="00E94D01">
            <w:pPr>
              <w:keepNext/>
              <w:keepLines/>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Заняття 3. Аналіз визначень наукових видів діяльності в законодавстві України. Приклади законів про науку інших країн. Керівництва Фраскаті та Осло.</w:t>
            </w:r>
          </w:p>
        </w:tc>
        <w:tc>
          <w:tcPr>
            <w:tcW w:w="989" w:type="pct"/>
          </w:tcPr>
          <w:p w:rsidR="00FE1D6A" w:rsidRPr="008611F1" w:rsidRDefault="00FE1D6A" w:rsidP="006D16EF">
            <w:pPr>
              <w:keepNext/>
              <w:keepLines/>
              <w:autoSpaceDE w:val="0"/>
              <w:autoSpaceDN w:val="0"/>
              <w:adjustRightInd w:val="0"/>
              <w:rPr>
                <w:rFonts w:ascii="Calibri" w:hAnsi="Calibri"/>
                <w:i/>
                <w:color w:val="0070C0"/>
                <w:sz w:val="24"/>
                <w:szCs w:val="24"/>
              </w:rPr>
            </w:pPr>
            <w:r w:rsidRPr="008611F1">
              <w:rPr>
                <w:rFonts w:ascii="Calibri" w:hAnsi="Calibri"/>
                <w:i/>
                <w:color w:val="0070C0"/>
                <w:sz w:val="24"/>
                <w:szCs w:val="24"/>
              </w:rPr>
              <w:t>[4], [7], [9]</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2, тема 2.1. </w:t>
            </w:r>
          </w:p>
          <w:p w:rsidR="00FE1D6A" w:rsidRPr="008611F1" w:rsidRDefault="00FE1D6A" w:rsidP="00E94D01">
            <w:pPr>
              <w:widowControl w:val="0"/>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Заняття 4. Дані, інформація, знання. Критерії та норми науковості знання та діяльності. Типології та виробництва знань.</w:t>
            </w:r>
          </w:p>
        </w:tc>
        <w:tc>
          <w:tcPr>
            <w:tcW w:w="989" w:type="pct"/>
          </w:tcPr>
          <w:p w:rsidR="00FE1D6A" w:rsidRPr="008611F1" w:rsidRDefault="00FE1D6A" w:rsidP="006D16EF">
            <w:pPr>
              <w:widowControl w:val="0"/>
              <w:autoSpaceDE w:val="0"/>
              <w:autoSpaceDN w:val="0"/>
              <w:adjustRightInd w:val="0"/>
              <w:rPr>
                <w:rFonts w:ascii="Calibri" w:hAnsi="Calibri"/>
                <w:i/>
                <w:color w:val="0070C0"/>
                <w:sz w:val="24"/>
                <w:szCs w:val="24"/>
              </w:rPr>
            </w:pPr>
            <w:r w:rsidRPr="008611F1">
              <w:rPr>
                <w:rFonts w:ascii="Calibri" w:hAnsi="Calibri"/>
                <w:i/>
                <w:color w:val="0070C0"/>
                <w:sz w:val="24"/>
                <w:szCs w:val="24"/>
              </w:rPr>
              <w:t>[3], [4], [8]</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2, тема 2.2. </w:t>
            </w:r>
          </w:p>
          <w:p w:rsidR="00FE1D6A" w:rsidRPr="008611F1" w:rsidRDefault="00FE1D6A" w:rsidP="00E94D01">
            <w:pPr>
              <w:widowControl w:val="0"/>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Заняття 5. Методологія дослідницьких програм. Критика сучасних концепцій наукового пізнання.</w:t>
            </w:r>
          </w:p>
        </w:tc>
        <w:tc>
          <w:tcPr>
            <w:tcW w:w="989" w:type="pct"/>
          </w:tcPr>
          <w:p w:rsidR="00FE1D6A" w:rsidRPr="008611F1" w:rsidRDefault="00FE1D6A" w:rsidP="006D16EF">
            <w:pPr>
              <w:widowControl w:val="0"/>
              <w:autoSpaceDE w:val="0"/>
              <w:autoSpaceDN w:val="0"/>
              <w:adjustRightInd w:val="0"/>
              <w:rPr>
                <w:rFonts w:ascii="Calibri" w:hAnsi="Calibri"/>
                <w:i/>
                <w:color w:val="0070C0"/>
                <w:sz w:val="24"/>
                <w:szCs w:val="24"/>
              </w:rPr>
            </w:pPr>
            <w:r w:rsidRPr="008611F1">
              <w:rPr>
                <w:rFonts w:ascii="Calibri" w:hAnsi="Calibri"/>
                <w:i/>
                <w:color w:val="0070C0"/>
                <w:sz w:val="24"/>
                <w:szCs w:val="24"/>
              </w:rPr>
              <w:t>[3], [4], [8]</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2, тема 2.3. </w:t>
            </w:r>
          </w:p>
          <w:p w:rsidR="00FE1D6A" w:rsidRPr="008611F1" w:rsidRDefault="00FE1D6A" w:rsidP="00E94D01">
            <w:pPr>
              <w:widowControl w:val="0"/>
              <w:autoSpaceDE w:val="0"/>
              <w:autoSpaceDN w:val="0"/>
              <w:adjustRightInd w:val="0"/>
              <w:jc w:val="both"/>
              <w:rPr>
                <w:rFonts w:ascii="Calibri" w:hAnsi="Calibri"/>
                <w:i/>
                <w:color w:val="0070C0"/>
                <w:sz w:val="24"/>
                <w:szCs w:val="24"/>
              </w:rPr>
            </w:pPr>
            <w:r w:rsidRPr="008611F1">
              <w:rPr>
                <w:rFonts w:ascii="Calibri" w:hAnsi="Calibri"/>
                <w:i/>
                <w:color w:val="0070C0"/>
                <w:sz w:val="24"/>
                <w:szCs w:val="24"/>
              </w:rPr>
              <w:t>Заняття 6. Поняття, судження. Факт. Гіпотеза і теорія. Закон і законоподібність.</w:t>
            </w:r>
          </w:p>
        </w:tc>
        <w:tc>
          <w:tcPr>
            <w:tcW w:w="989" w:type="pct"/>
          </w:tcPr>
          <w:p w:rsidR="00FE1D6A" w:rsidRPr="008611F1" w:rsidRDefault="00FE1D6A" w:rsidP="00E94D01">
            <w:pPr>
              <w:widowControl w:val="0"/>
              <w:autoSpaceDE w:val="0"/>
              <w:autoSpaceDN w:val="0"/>
              <w:adjustRightInd w:val="0"/>
              <w:rPr>
                <w:rFonts w:ascii="Calibri" w:hAnsi="Calibri"/>
                <w:i/>
                <w:color w:val="0070C0"/>
                <w:sz w:val="24"/>
                <w:szCs w:val="24"/>
              </w:rPr>
            </w:pPr>
            <w:r w:rsidRPr="008611F1">
              <w:rPr>
                <w:rFonts w:ascii="Calibri" w:hAnsi="Calibri"/>
                <w:i/>
                <w:color w:val="0070C0"/>
                <w:sz w:val="24"/>
                <w:szCs w:val="24"/>
              </w:rPr>
              <w:t>[3], [4], [8]</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2, тема 2.4. </w:t>
            </w:r>
          </w:p>
          <w:p w:rsidR="00FE1D6A" w:rsidRPr="008611F1" w:rsidRDefault="00FE1D6A" w:rsidP="006D16EF">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Заняття 7. Науковість фізичного, математичного та педагогічного пізнання.</w:t>
            </w:r>
          </w:p>
        </w:tc>
        <w:tc>
          <w:tcPr>
            <w:tcW w:w="989" w:type="pct"/>
          </w:tcPr>
          <w:p w:rsidR="00FE1D6A" w:rsidRPr="008611F1" w:rsidRDefault="00FE1D6A" w:rsidP="006D16EF">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[5], [6]</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3, теми 3.1. </w:t>
            </w:r>
          </w:p>
          <w:p w:rsidR="00FE1D6A" w:rsidRPr="008611F1" w:rsidRDefault="00FE1D6A" w:rsidP="006D16EF">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Заняття 8. Система науки України. Університети і наукові установи. Проблеми формування університетів дослідницького типу «світового класу». Студентська наука.</w:t>
            </w:r>
          </w:p>
        </w:tc>
        <w:tc>
          <w:tcPr>
            <w:tcW w:w="989" w:type="pct"/>
          </w:tcPr>
          <w:p w:rsidR="00FE1D6A" w:rsidRPr="008611F1" w:rsidRDefault="00FE1D6A" w:rsidP="006D16EF">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[5], [6]]</w:t>
            </w:r>
          </w:p>
        </w:tc>
      </w:tr>
      <w:tr w:rsidR="00FE1D6A" w:rsidRPr="008611F1" w:rsidTr="0085663A">
        <w:trPr>
          <w:jc w:val="center"/>
        </w:trPr>
        <w:tc>
          <w:tcPr>
            <w:tcW w:w="4011" w:type="pct"/>
          </w:tcPr>
          <w:p w:rsidR="00FE1D6A" w:rsidRPr="008611F1" w:rsidRDefault="00FE1D6A" w:rsidP="00E94D01">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 xml:space="preserve">Розділ 3, тема 3.2. </w:t>
            </w:r>
          </w:p>
          <w:p w:rsidR="00FE1D6A" w:rsidRPr="008611F1" w:rsidRDefault="00FE1D6A" w:rsidP="006D16EF">
            <w:pPr>
              <w:tabs>
                <w:tab w:val="left" w:pos="284"/>
                <w:tab w:val="left" w:pos="567"/>
              </w:tabs>
              <w:jc w:val="both"/>
              <w:rPr>
                <w:rFonts w:ascii="Calibri" w:hAnsi="Calibri"/>
                <w:i/>
                <w:color w:val="0070C0"/>
                <w:sz w:val="24"/>
                <w:szCs w:val="24"/>
              </w:rPr>
            </w:pPr>
            <w:r w:rsidRPr="008611F1">
              <w:rPr>
                <w:rFonts w:ascii="Calibri" w:hAnsi="Calibri"/>
                <w:i/>
                <w:color w:val="0070C0"/>
                <w:sz w:val="24"/>
                <w:szCs w:val="24"/>
              </w:rPr>
              <w:t>Заняття 9. Наукова експертиза проектів наукових досліджень та розробок.</w:t>
            </w:r>
          </w:p>
        </w:tc>
        <w:tc>
          <w:tcPr>
            <w:tcW w:w="989" w:type="pct"/>
          </w:tcPr>
          <w:p w:rsidR="00FE1D6A" w:rsidRPr="008611F1" w:rsidRDefault="00FE1D6A" w:rsidP="006D16EF">
            <w:pPr>
              <w:tabs>
                <w:tab w:val="left" w:pos="284"/>
                <w:tab w:val="left" w:pos="567"/>
              </w:tabs>
              <w:jc w:val="both"/>
              <w:rPr>
                <w:rFonts w:ascii="Calibri" w:hAnsi="Calibri"/>
                <w:i/>
                <w:color w:val="0070C0"/>
                <w:sz w:val="24"/>
                <w:szCs w:val="24"/>
              </w:rPr>
            </w:pPr>
          </w:p>
        </w:tc>
      </w:tr>
    </w:tbl>
    <w:p w:rsidR="00FE1D6A" w:rsidRPr="00D34D05" w:rsidRDefault="00FE1D6A" w:rsidP="004A6336">
      <w:pPr>
        <w:pStyle w:val="Heading1"/>
        <w:spacing w:line="240" w:lineRule="auto"/>
      </w:pPr>
      <w:r w:rsidRPr="00D34D05">
        <w:t>Самостійна робота студента</w:t>
      </w:r>
    </w:p>
    <w:p w:rsidR="00FE1D6A" w:rsidRPr="00D34D05" w:rsidRDefault="00FE1D6A" w:rsidP="00CE3B04">
      <w:pPr>
        <w:ind w:firstLine="360"/>
        <w:jc w:val="both"/>
        <w:rPr>
          <w:rFonts w:ascii="Calibri" w:hAnsi="Calibri"/>
          <w:i/>
          <w:color w:val="0070C0"/>
          <w:sz w:val="24"/>
          <w:szCs w:val="24"/>
        </w:rPr>
      </w:pPr>
      <w:r w:rsidRPr="00D34D05">
        <w:rPr>
          <w:rFonts w:ascii="Calibri" w:hAnsi="Calibri"/>
          <w:i/>
          <w:color w:val="0070C0"/>
          <w:sz w:val="24"/>
          <w:szCs w:val="24"/>
        </w:rPr>
        <w:t>Самостійна робота студента є основним засобом засвоєння навчального матеріалу у вільний від навчальних занять час і включає:</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tblPr>
      <w:tblGrid>
        <w:gridCol w:w="1129"/>
        <w:gridCol w:w="6521"/>
        <w:gridCol w:w="1979"/>
      </w:tblGrid>
      <w:tr w:rsidR="00FE1D6A" w:rsidRPr="008611F1" w:rsidTr="008611F1">
        <w:tc>
          <w:tcPr>
            <w:tcW w:w="1129"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 з/п</w:t>
            </w:r>
          </w:p>
        </w:tc>
        <w:tc>
          <w:tcPr>
            <w:tcW w:w="6521"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 xml:space="preserve">Вид самостійної роботи </w:t>
            </w:r>
          </w:p>
        </w:tc>
        <w:tc>
          <w:tcPr>
            <w:tcW w:w="1979"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Кількість</w:t>
            </w:r>
          </w:p>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годин СРС</w:t>
            </w:r>
          </w:p>
        </w:tc>
      </w:tr>
      <w:tr w:rsidR="00FE1D6A" w:rsidRPr="008611F1" w:rsidTr="008611F1">
        <w:tc>
          <w:tcPr>
            <w:tcW w:w="1129"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1</w:t>
            </w:r>
          </w:p>
        </w:tc>
        <w:tc>
          <w:tcPr>
            <w:tcW w:w="6521" w:type="dxa"/>
          </w:tcPr>
          <w:p w:rsidR="00FE1D6A" w:rsidRPr="008611F1" w:rsidRDefault="00FE1D6A" w:rsidP="00CE3B04">
            <w:pPr>
              <w:rPr>
                <w:rFonts w:ascii="Calibri" w:hAnsi="Calibri"/>
                <w:i/>
                <w:color w:val="0070C0"/>
                <w:sz w:val="24"/>
                <w:szCs w:val="24"/>
              </w:rPr>
            </w:pPr>
            <w:r w:rsidRPr="008611F1">
              <w:rPr>
                <w:rFonts w:ascii="Calibri" w:hAnsi="Calibri"/>
                <w:i/>
                <w:color w:val="0070C0"/>
                <w:sz w:val="24"/>
                <w:szCs w:val="24"/>
              </w:rPr>
              <w:t>Підготовка до аудиторних занять</w:t>
            </w:r>
          </w:p>
        </w:tc>
        <w:tc>
          <w:tcPr>
            <w:tcW w:w="1979"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24</w:t>
            </w:r>
          </w:p>
        </w:tc>
      </w:tr>
      <w:tr w:rsidR="00FE1D6A" w:rsidRPr="008611F1" w:rsidTr="008611F1">
        <w:tc>
          <w:tcPr>
            <w:tcW w:w="1129"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2</w:t>
            </w:r>
          </w:p>
        </w:tc>
        <w:tc>
          <w:tcPr>
            <w:tcW w:w="6521" w:type="dxa"/>
          </w:tcPr>
          <w:p w:rsidR="00FE1D6A" w:rsidRPr="008611F1" w:rsidRDefault="00FE1D6A" w:rsidP="006D16EF">
            <w:pPr>
              <w:rPr>
                <w:rFonts w:ascii="Calibri" w:hAnsi="Calibri"/>
                <w:i/>
                <w:color w:val="0070C0"/>
                <w:sz w:val="24"/>
                <w:szCs w:val="24"/>
              </w:rPr>
            </w:pPr>
            <w:r w:rsidRPr="008611F1">
              <w:rPr>
                <w:rFonts w:ascii="Calibri" w:hAnsi="Calibri"/>
                <w:i/>
                <w:color w:val="0070C0"/>
                <w:sz w:val="24"/>
                <w:szCs w:val="24"/>
              </w:rPr>
              <w:t>Підготовка до заліку</w:t>
            </w:r>
          </w:p>
        </w:tc>
        <w:tc>
          <w:tcPr>
            <w:tcW w:w="1979"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12</w:t>
            </w:r>
          </w:p>
        </w:tc>
      </w:tr>
    </w:tbl>
    <w:p w:rsidR="00FE1D6A" w:rsidRPr="00D34D05" w:rsidRDefault="00FE1D6A" w:rsidP="004A6336">
      <w:pPr>
        <w:spacing w:after="120" w:line="240" w:lineRule="auto"/>
        <w:jc w:val="both"/>
        <w:rPr>
          <w:rFonts w:ascii="Calibri" w:hAnsi="Calibri"/>
          <w:i/>
          <w:color w:val="0070C0"/>
          <w:sz w:val="24"/>
          <w:szCs w:val="24"/>
        </w:rPr>
      </w:pPr>
    </w:p>
    <w:p w:rsidR="00FE1D6A" w:rsidRPr="00D34D05" w:rsidRDefault="00FE1D6A" w:rsidP="00F95D78">
      <w:pPr>
        <w:pStyle w:val="Heading1"/>
        <w:numPr>
          <w:ilvl w:val="0"/>
          <w:numId w:val="0"/>
        </w:numPr>
        <w:shd w:val="clear" w:color="auto" w:fill="BFBFBF"/>
        <w:spacing w:line="240" w:lineRule="auto"/>
        <w:jc w:val="center"/>
      </w:pPr>
      <w:r w:rsidRPr="00D34D05">
        <w:t>Політика та контроль</w:t>
      </w:r>
    </w:p>
    <w:p w:rsidR="00FE1D6A" w:rsidRPr="00D34D05" w:rsidRDefault="00FE1D6A" w:rsidP="004A6336">
      <w:pPr>
        <w:pStyle w:val="Heading1"/>
        <w:spacing w:line="240" w:lineRule="auto"/>
      </w:pPr>
      <w:r w:rsidRPr="00D34D05">
        <w:t>Політика навчальної дисципліни (освітнього компонента)</w:t>
      </w:r>
    </w:p>
    <w:p w:rsidR="00FE1D6A" w:rsidRPr="00D34D05" w:rsidRDefault="00FE1D6A" w:rsidP="00711BD9">
      <w:pPr>
        <w:ind w:firstLine="360"/>
        <w:jc w:val="both"/>
        <w:rPr>
          <w:rFonts w:ascii="Calibri" w:hAnsi="Calibri"/>
          <w:i/>
          <w:color w:val="0070C0"/>
          <w:sz w:val="24"/>
          <w:szCs w:val="24"/>
        </w:rPr>
      </w:pPr>
      <w:r w:rsidRPr="00D34D05">
        <w:rPr>
          <w:rFonts w:ascii="Calibri" w:hAnsi="Calibri"/>
          <w:i/>
          <w:color w:val="0070C0"/>
          <w:sz w:val="24"/>
          <w:szCs w:val="24"/>
        </w:rPr>
        <w:t>Система вимог, які викладач ставить перед студентом:</w:t>
      </w:r>
    </w:p>
    <w:p w:rsidR="00FE1D6A" w:rsidRPr="00D34D05" w:rsidRDefault="00FE1D6A" w:rsidP="00711BD9">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b/>
          <w:bCs/>
          <w:i/>
          <w:color w:val="0070C0"/>
          <w:sz w:val="24"/>
          <w:szCs w:val="24"/>
        </w:rPr>
        <w:t>правила відвідування занять</w:t>
      </w:r>
      <w:r w:rsidRPr="00D34D05">
        <w:rPr>
          <w:rFonts w:ascii="Calibri" w:hAnsi="Calibri"/>
          <w:i/>
          <w:color w:val="0070C0"/>
          <w:sz w:val="24"/>
          <w:szCs w:val="24"/>
        </w:rPr>
        <w:t xml:space="preserve">: заохочувальні або штрафні бали за відвідування/пропуски занять не нараховуються. Бали можуть бути нараховані за відповідні види навчальної активності на практичних заняттях. </w:t>
      </w:r>
    </w:p>
    <w:p w:rsidR="00FE1D6A" w:rsidRPr="00EF6BAD" w:rsidRDefault="00FE1D6A" w:rsidP="00EF6BAD">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b/>
          <w:bCs/>
          <w:i/>
          <w:color w:val="0070C0"/>
          <w:sz w:val="24"/>
          <w:szCs w:val="24"/>
        </w:rPr>
        <w:t>правила поведінки на заняттях</w:t>
      </w:r>
      <w:r w:rsidRPr="00D34D05">
        <w:rPr>
          <w:rFonts w:ascii="Calibri" w:hAnsi="Calibri"/>
          <w:i/>
          <w:color w:val="0070C0"/>
          <w:sz w:val="24"/>
          <w:szCs w:val="24"/>
        </w:rPr>
        <w:t>: студент має виконувати вказівки викладача щодо роботи на занятті, поводитися стримано й чемно та не заважати іншим студентам і викладачу. Використання засобів зв’язку для пошуку інформації в дистанційному курсі на платформі Сікорський або інших веб-ресурсах здійснюється за умови вказівки викладача;</w:t>
      </w:r>
    </w:p>
    <w:p w:rsidR="00FE1D6A" w:rsidRPr="00D34D05" w:rsidRDefault="00FE1D6A" w:rsidP="00711BD9">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b/>
          <w:i/>
          <w:color w:val="0070C0"/>
          <w:sz w:val="24"/>
          <w:szCs w:val="24"/>
        </w:rPr>
        <w:t xml:space="preserve">правила захисту </w:t>
      </w:r>
      <w:r>
        <w:rPr>
          <w:rFonts w:ascii="Calibri" w:hAnsi="Calibri"/>
          <w:b/>
          <w:i/>
          <w:color w:val="0070C0"/>
          <w:sz w:val="24"/>
          <w:szCs w:val="24"/>
        </w:rPr>
        <w:t>ДКР</w:t>
      </w:r>
      <w:r w:rsidRPr="00D34D05">
        <w:rPr>
          <w:rFonts w:ascii="Calibri" w:hAnsi="Calibri"/>
          <w:i/>
          <w:color w:val="0070C0"/>
          <w:sz w:val="24"/>
          <w:szCs w:val="24"/>
        </w:rPr>
        <w:t xml:space="preserve">: студент повинен здати </w:t>
      </w:r>
      <w:r>
        <w:rPr>
          <w:rFonts w:ascii="Calibri" w:hAnsi="Calibri"/>
          <w:i/>
          <w:color w:val="0070C0"/>
          <w:sz w:val="24"/>
          <w:szCs w:val="24"/>
        </w:rPr>
        <w:t>домашню контрольну</w:t>
      </w:r>
      <w:r w:rsidRPr="00D34D05">
        <w:rPr>
          <w:rFonts w:ascii="Calibri" w:hAnsi="Calibri"/>
          <w:i/>
          <w:color w:val="0070C0"/>
          <w:sz w:val="24"/>
          <w:szCs w:val="24"/>
        </w:rPr>
        <w:t xml:space="preserve"> роботу у строк зазначений у завданні і після перевірки роботи викладачем захистити її, відповідаючи на питання, що стосуються виконаного завдання. У випадку, якщо студент здає роботу пізніше вказаного в завданні строку, він отримує три штрафні бали.</w:t>
      </w:r>
    </w:p>
    <w:p w:rsidR="00FE1D6A" w:rsidRPr="00D34D05" w:rsidRDefault="00FE1D6A" w:rsidP="00711BD9">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b/>
          <w:i/>
          <w:color w:val="0070C0"/>
          <w:sz w:val="24"/>
          <w:szCs w:val="24"/>
        </w:rPr>
        <w:t>правила призначення заохочувальних та штрафних балів</w:t>
      </w:r>
      <w:r w:rsidRPr="00D34D05">
        <w:rPr>
          <w:rFonts w:ascii="Calibri" w:hAnsi="Calibri"/>
          <w:i/>
          <w:color w:val="0070C0"/>
          <w:sz w:val="24"/>
          <w:szCs w:val="24"/>
        </w:rPr>
        <w:t>: перелік випадків, коли студент отримує заохочувальні та штрафні бали наведений у РСО до даного курсу.</w:t>
      </w:r>
    </w:p>
    <w:p w:rsidR="00FE1D6A" w:rsidRPr="00D34D05" w:rsidRDefault="00FE1D6A" w:rsidP="00711BD9">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b/>
          <w:bCs/>
          <w:i/>
          <w:color w:val="0070C0"/>
          <w:sz w:val="24"/>
          <w:szCs w:val="24"/>
        </w:rPr>
        <w:t>політика дедлайнів та перескладань</w:t>
      </w:r>
      <w:r w:rsidRPr="00D34D05">
        <w:rPr>
          <w:rFonts w:ascii="Calibri" w:hAnsi="Calibri"/>
          <w:i/>
          <w:color w:val="0070C0"/>
          <w:sz w:val="24"/>
          <w:szCs w:val="24"/>
        </w:rPr>
        <w:t>: якщо студент не проходив або не з’явився на контрольну роботу (без поважної причини), його результат оцінюється у 0 балів. Успішним вважається виконання контрольної роботи, якщо студент отримав за неї не менш, ніж 30% від максимальної кількості балів. У випадку пропуску контрольної роботи без поважної причини або неуспішної здачі контрольної роботи перескладання контрольної роботи здійснюється за узгодженням з викладачем, при цьому максимальна оцінка, яку студент може отримати за контрольну роботу, зменшується на 3 бали;</w:t>
      </w:r>
    </w:p>
    <w:p w:rsidR="00FE1D6A" w:rsidRPr="00D34D05" w:rsidRDefault="00FE1D6A" w:rsidP="00711BD9">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b/>
          <w:bCs/>
          <w:i/>
          <w:color w:val="0070C0"/>
          <w:sz w:val="24"/>
          <w:szCs w:val="24"/>
        </w:rPr>
        <w:t>політика щодо академічної доброчесності</w:t>
      </w:r>
      <w:r w:rsidRPr="00D34D05">
        <w:rPr>
          <w:rFonts w:ascii="Calibri" w:hAnsi="Calibri"/>
          <w:i/>
          <w:color w:val="0070C0"/>
          <w:sz w:val="24"/>
          <w:szCs w:val="24"/>
        </w:rPr>
        <w:t>: Кодекс честі Національного технічного університету України «Київський політехнічний інститут імені Ігоря Сікорського» https://kpi.ua/files/honorcode.pdf встановлює загальні моральні принципи, правила етичної поведінки осіб та передбачає політику академічної доброчесності для осіб, що працюють і навчаються в університеті, якими вони мають керуватись у своїй  діяльності, в тому числі при вивченні та складанні контрольних заходів з дисципліни;</w:t>
      </w:r>
    </w:p>
    <w:p w:rsidR="00FE1D6A" w:rsidRPr="00D34D05" w:rsidRDefault="00FE1D6A" w:rsidP="00711BD9">
      <w:pPr>
        <w:pStyle w:val="ListParagraph"/>
        <w:numPr>
          <w:ilvl w:val="0"/>
          <w:numId w:val="12"/>
        </w:numPr>
        <w:spacing w:after="120" w:line="240" w:lineRule="auto"/>
        <w:jc w:val="both"/>
        <w:rPr>
          <w:rFonts w:ascii="Calibri" w:hAnsi="Calibri"/>
          <w:i/>
          <w:color w:val="0070C0"/>
          <w:sz w:val="24"/>
          <w:szCs w:val="24"/>
        </w:rPr>
      </w:pPr>
      <w:r w:rsidRPr="00D34D05">
        <w:rPr>
          <w:rFonts w:ascii="Calibri" w:hAnsi="Calibri"/>
          <w:i/>
          <w:color w:val="0070C0"/>
          <w:sz w:val="24"/>
          <w:szCs w:val="24"/>
        </w:rPr>
        <w:t xml:space="preserve">- </w:t>
      </w:r>
      <w:r w:rsidRPr="00D34D05">
        <w:rPr>
          <w:rFonts w:ascii="Calibri" w:hAnsi="Calibri"/>
          <w:b/>
          <w:bCs/>
          <w:i/>
          <w:color w:val="0070C0"/>
          <w:sz w:val="24"/>
          <w:szCs w:val="24"/>
        </w:rPr>
        <w:t>при використанні цифрових засобів зв’язку з викладачем</w:t>
      </w:r>
      <w:r w:rsidRPr="00D34D05">
        <w:rPr>
          <w:rFonts w:ascii="Calibri" w:hAnsi="Calibri"/>
          <w:i/>
          <w:color w:val="0070C0"/>
          <w:sz w:val="24"/>
          <w:szCs w:val="24"/>
        </w:rPr>
        <w:t xml:space="preserve"> (мобільний зв’язок, електронна пошта, переписка на форумах та у соцмережах тощо) необхідно дотримуватись загальноприйнятих етичних норм, зокрема бути ввічливим та обмежувати спілкування робочим часом викладача.</w:t>
      </w:r>
    </w:p>
    <w:p w:rsidR="00FE1D6A" w:rsidRPr="00D34D05" w:rsidRDefault="00FE1D6A" w:rsidP="004A6336">
      <w:pPr>
        <w:pStyle w:val="Heading1"/>
        <w:spacing w:line="240" w:lineRule="auto"/>
      </w:pPr>
      <w:r w:rsidRPr="00D34D05">
        <w:t>Види контролю та рейтингова система оцінювання результатів навчання (РСО)</w:t>
      </w:r>
    </w:p>
    <w:p w:rsidR="00FE1D6A" w:rsidRPr="00D34D05" w:rsidRDefault="00FE1D6A" w:rsidP="00AA3FD6">
      <w:pPr>
        <w:spacing w:line="264" w:lineRule="auto"/>
        <w:jc w:val="both"/>
        <w:rPr>
          <w:rFonts w:ascii="Calibri" w:hAnsi="Calibri"/>
          <w:i/>
          <w:color w:val="0070C0"/>
          <w:sz w:val="24"/>
          <w:szCs w:val="24"/>
        </w:rPr>
      </w:pPr>
      <w:r w:rsidRPr="00D34D05">
        <w:rPr>
          <w:rFonts w:ascii="Calibri" w:hAnsi="Calibri"/>
          <w:b/>
          <w:bCs/>
          <w:i/>
          <w:color w:val="0070C0"/>
          <w:sz w:val="24"/>
          <w:szCs w:val="24"/>
        </w:rPr>
        <w:t>Поточний контроль</w:t>
      </w:r>
      <w:r w:rsidRPr="00D34D05">
        <w:rPr>
          <w:rFonts w:ascii="Calibri" w:hAnsi="Calibri"/>
          <w:i/>
          <w:color w:val="0070C0"/>
          <w:sz w:val="24"/>
          <w:szCs w:val="24"/>
        </w:rPr>
        <w:t xml:space="preserve">: опитування за темою заняття, </w:t>
      </w:r>
      <w:r>
        <w:rPr>
          <w:rFonts w:ascii="Calibri" w:hAnsi="Calibri"/>
          <w:i/>
          <w:color w:val="0070C0"/>
          <w:sz w:val="24"/>
          <w:szCs w:val="24"/>
        </w:rPr>
        <w:t>реферування наукової статті, підготовка огляду літератури за темою магістерської дисертації, наукова доповідь та участь в обговоренні.</w:t>
      </w:r>
    </w:p>
    <w:p w:rsidR="00FE1D6A" w:rsidRPr="00D34D05" w:rsidRDefault="00FE1D6A" w:rsidP="00AA3FD6">
      <w:pPr>
        <w:spacing w:line="264" w:lineRule="auto"/>
        <w:jc w:val="both"/>
        <w:rPr>
          <w:rFonts w:ascii="Calibri" w:hAnsi="Calibri"/>
          <w:i/>
          <w:color w:val="0070C0"/>
          <w:sz w:val="24"/>
          <w:szCs w:val="24"/>
        </w:rPr>
      </w:pPr>
      <w:r w:rsidRPr="00D34D05">
        <w:rPr>
          <w:rFonts w:ascii="Calibri" w:hAnsi="Calibri"/>
          <w:b/>
          <w:bCs/>
          <w:i/>
          <w:color w:val="0070C0"/>
          <w:sz w:val="24"/>
          <w:szCs w:val="24"/>
        </w:rPr>
        <w:t>Календарний контроль</w:t>
      </w:r>
      <w:r w:rsidRPr="00D34D05">
        <w:rPr>
          <w:rFonts w:ascii="Calibri" w:hAnsi="Calibri"/>
          <w:i/>
          <w:color w:val="0070C0"/>
          <w:sz w:val="24"/>
          <w:szCs w:val="24"/>
        </w:rPr>
        <w:t xml:space="preserve">: проводиться </w:t>
      </w:r>
      <w:r>
        <w:rPr>
          <w:rFonts w:ascii="Calibri" w:hAnsi="Calibri"/>
          <w:i/>
          <w:color w:val="0070C0"/>
          <w:sz w:val="24"/>
          <w:szCs w:val="24"/>
        </w:rPr>
        <w:t>один раз</w:t>
      </w:r>
      <w:r w:rsidRPr="00D34D05">
        <w:rPr>
          <w:rFonts w:ascii="Calibri" w:hAnsi="Calibri"/>
          <w:i/>
          <w:color w:val="0070C0"/>
          <w:sz w:val="24"/>
          <w:szCs w:val="24"/>
        </w:rPr>
        <w:t xml:space="preserve"> на семестр як моніторинг поточного стану виконання вимог силабусу.</w:t>
      </w:r>
    </w:p>
    <w:p w:rsidR="00FE1D6A" w:rsidRPr="00D34D05" w:rsidRDefault="00FE1D6A" w:rsidP="00AA3FD6">
      <w:pPr>
        <w:spacing w:line="264" w:lineRule="auto"/>
        <w:jc w:val="both"/>
        <w:rPr>
          <w:rFonts w:ascii="Calibri" w:hAnsi="Calibri"/>
          <w:i/>
          <w:color w:val="0070C0"/>
          <w:sz w:val="24"/>
          <w:szCs w:val="24"/>
        </w:rPr>
      </w:pPr>
      <w:r w:rsidRPr="00D34D05">
        <w:rPr>
          <w:rFonts w:ascii="Calibri" w:hAnsi="Calibri"/>
          <w:b/>
          <w:bCs/>
          <w:i/>
          <w:color w:val="0070C0"/>
          <w:sz w:val="24"/>
          <w:szCs w:val="24"/>
        </w:rPr>
        <w:t>Семестровий контроль</w:t>
      </w:r>
      <w:r w:rsidRPr="00D34D05">
        <w:rPr>
          <w:rFonts w:ascii="Calibri" w:hAnsi="Calibri"/>
          <w:i/>
          <w:color w:val="0070C0"/>
          <w:sz w:val="24"/>
          <w:szCs w:val="24"/>
        </w:rPr>
        <w:t xml:space="preserve">: </w:t>
      </w:r>
      <w:r>
        <w:rPr>
          <w:rFonts w:ascii="Calibri" w:hAnsi="Calibri"/>
          <w:i/>
          <w:color w:val="0070C0"/>
          <w:sz w:val="24"/>
          <w:szCs w:val="24"/>
        </w:rPr>
        <w:t>залік</w:t>
      </w:r>
      <w:r w:rsidRPr="00D34D05">
        <w:rPr>
          <w:rFonts w:ascii="Calibri" w:hAnsi="Calibri"/>
          <w:i/>
          <w:color w:val="0070C0"/>
          <w:sz w:val="24"/>
          <w:szCs w:val="24"/>
        </w:rPr>
        <w:t xml:space="preserve">. </w:t>
      </w:r>
    </w:p>
    <w:p w:rsidR="00FE1D6A" w:rsidRPr="00EE3140" w:rsidRDefault="00FE1D6A" w:rsidP="00EE3140">
      <w:pPr>
        <w:spacing w:line="264" w:lineRule="auto"/>
        <w:jc w:val="both"/>
        <w:rPr>
          <w:rFonts w:ascii="Calibri" w:hAnsi="Calibri"/>
          <w:i/>
          <w:color w:val="0070C0"/>
          <w:sz w:val="24"/>
          <w:szCs w:val="24"/>
        </w:rPr>
      </w:pPr>
      <w:r w:rsidRPr="00D34D05">
        <w:rPr>
          <w:rFonts w:ascii="Calibri" w:hAnsi="Calibri"/>
          <w:b/>
          <w:bCs/>
          <w:i/>
          <w:color w:val="0070C0"/>
          <w:sz w:val="24"/>
          <w:szCs w:val="24"/>
        </w:rPr>
        <w:t>Умови допуску до семестрового контролю</w:t>
      </w:r>
      <w:r>
        <w:rPr>
          <w:rFonts w:ascii="Calibri" w:hAnsi="Calibri"/>
          <w:i/>
          <w:color w:val="0070C0"/>
          <w:sz w:val="24"/>
          <w:szCs w:val="24"/>
        </w:rPr>
        <w:t>,наукова доповідь</w:t>
      </w:r>
      <w:r w:rsidRPr="00D34D05">
        <w:rPr>
          <w:rFonts w:ascii="Calibri" w:hAnsi="Calibri"/>
          <w:i/>
          <w:color w:val="0070C0"/>
          <w:sz w:val="24"/>
          <w:szCs w:val="24"/>
        </w:rPr>
        <w:t xml:space="preserve">, семестровий рейтинг не менше </w:t>
      </w:r>
      <w:r>
        <w:rPr>
          <w:rFonts w:ascii="Calibri" w:hAnsi="Calibri"/>
          <w:i/>
          <w:color w:val="0070C0"/>
          <w:sz w:val="24"/>
          <w:szCs w:val="24"/>
        </w:rPr>
        <w:t>6</w:t>
      </w:r>
      <w:r w:rsidRPr="00D34D05">
        <w:rPr>
          <w:rFonts w:ascii="Calibri" w:hAnsi="Calibri"/>
          <w:i/>
          <w:color w:val="0070C0"/>
          <w:sz w:val="24"/>
          <w:szCs w:val="24"/>
        </w:rPr>
        <w:t>0 балів.</w:t>
      </w:r>
    </w:p>
    <w:p w:rsidR="00FE1D6A" w:rsidRPr="00D35713" w:rsidRDefault="00FE1D6A" w:rsidP="00D35713">
      <w:pPr>
        <w:ind w:firstLine="708"/>
        <w:jc w:val="both"/>
        <w:rPr>
          <w:rFonts w:ascii="Calibri" w:hAnsi="Calibri"/>
          <w:i/>
          <w:color w:val="0070C0"/>
          <w:sz w:val="24"/>
          <w:szCs w:val="24"/>
        </w:rPr>
      </w:pPr>
      <w:r w:rsidRPr="00D35713">
        <w:rPr>
          <w:rFonts w:ascii="Calibri" w:hAnsi="Calibri"/>
          <w:i/>
          <w:color w:val="0070C0"/>
          <w:sz w:val="24"/>
          <w:szCs w:val="24"/>
        </w:rPr>
        <w:t xml:space="preserve">На першому занятті </w:t>
      </w:r>
      <w:r>
        <w:rPr>
          <w:rFonts w:ascii="Calibri" w:hAnsi="Calibri"/>
          <w:i/>
          <w:color w:val="0070C0"/>
          <w:sz w:val="24"/>
          <w:szCs w:val="24"/>
        </w:rPr>
        <w:t>студенти</w:t>
      </w:r>
      <w:r w:rsidRPr="00D35713">
        <w:rPr>
          <w:rFonts w:ascii="Calibri" w:hAnsi="Calibri"/>
          <w:i/>
          <w:color w:val="0070C0"/>
          <w:sz w:val="24"/>
          <w:szCs w:val="24"/>
        </w:rPr>
        <w:t xml:space="preserve"> ознайомлюються із рейтинговою системою оцінювання (РСО) дисципліни, яка побудована на основі «Положення про систему оцінювання результатів навчання», </w:t>
      </w:r>
      <w:hyperlink r:id="rId11" w:history="1">
        <w:r w:rsidRPr="00D35713">
          <w:rPr>
            <w:rFonts w:ascii="Calibri" w:hAnsi="Calibri"/>
            <w:i/>
            <w:color w:val="0070C0"/>
            <w:sz w:val="24"/>
            <w:szCs w:val="24"/>
          </w:rPr>
          <w:t>https://document.kpi.ua/files/2020_1-273.pdf</w:t>
        </w:r>
      </w:hyperlink>
    </w:p>
    <w:p w:rsidR="00FE1D6A" w:rsidRPr="00D35713" w:rsidRDefault="00FE1D6A" w:rsidP="00EE3140">
      <w:pPr>
        <w:jc w:val="both"/>
        <w:rPr>
          <w:rFonts w:ascii="Calibri" w:hAnsi="Calibri"/>
          <w:i/>
          <w:color w:val="0070C0"/>
          <w:sz w:val="24"/>
          <w:szCs w:val="24"/>
        </w:rPr>
      </w:pPr>
      <w:r w:rsidRPr="00D35713">
        <w:rPr>
          <w:rFonts w:ascii="Calibri" w:hAnsi="Calibri"/>
          <w:i/>
          <w:color w:val="0070C0"/>
          <w:sz w:val="24"/>
          <w:szCs w:val="24"/>
        </w:rPr>
        <w:t>Рейтинг з дисципліни складається з балів, які він отримує:</w:t>
      </w:r>
    </w:p>
    <w:p w:rsidR="00FE1D6A" w:rsidRPr="00D35713" w:rsidRDefault="00FE1D6A" w:rsidP="00EE3140">
      <w:pPr>
        <w:pStyle w:val="ListParagraph"/>
        <w:numPr>
          <w:ilvl w:val="0"/>
          <w:numId w:val="26"/>
        </w:numPr>
        <w:jc w:val="both"/>
        <w:rPr>
          <w:rFonts w:ascii="Calibri" w:hAnsi="Calibri"/>
          <w:i/>
          <w:color w:val="0070C0"/>
          <w:sz w:val="24"/>
          <w:szCs w:val="24"/>
        </w:rPr>
      </w:pPr>
      <w:r w:rsidRPr="00D35713">
        <w:rPr>
          <w:rFonts w:ascii="Calibri" w:hAnsi="Calibri"/>
          <w:i/>
          <w:color w:val="0070C0"/>
          <w:sz w:val="24"/>
          <w:szCs w:val="24"/>
        </w:rPr>
        <w:t>за роботу на практичних заняттях;</w:t>
      </w:r>
    </w:p>
    <w:p w:rsidR="00FE1D6A" w:rsidRPr="00D35713" w:rsidRDefault="00FE1D6A" w:rsidP="00D35713">
      <w:pPr>
        <w:pStyle w:val="ListParagraph"/>
        <w:numPr>
          <w:ilvl w:val="0"/>
          <w:numId w:val="26"/>
        </w:numPr>
        <w:jc w:val="both"/>
        <w:rPr>
          <w:rFonts w:ascii="Calibri" w:hAnsi="Calibri"/>
          <w:i/>
          <w:color w:val="0070C0"/>
          <w:sz w:val="24"/>
          <w:szCs w:val="24"/>
        </w:rPr>
      </w:pPr>
      <w:r w:rsidRPr="00D35713">
        <w:rPr>
          <w:rFonts w:ascii="Calibri" w:hAnsi="Calibri"/>
          <w:i/>
          <w:color w:val="0070C0"/>
          <w:sz w:val="24"/>
          <w:szCs w:val="24"/>
        </w:rPr>
        <w:t xml:space="preserve">реферування наукової статті, </w:t>
      </w:r>
    </w:p>
    <w:p w:rsidR="00FE1D6A" w:rsidRPr="00D35713" w:rsidRDefault="00FE1D6A" w:rsidP="00D35713">
      <w:pPr>
        <w:pStyle w:val="ListParagraph"/>
        <w:numPr>
          <w:ilvl w:val="0"/>
          <w:numId w:val="26"/>
        </w:numPr>
        <w:jc w:val="both"/>
        <w:rPr>
          <w:rFonts w:ascii="Calibri" w:hAnsi="Calibri"/>
          <w:i/>
          <w:color w:val="0070C0"/>
          <w:sz w:val="24"/>
          <w:szCs w:val="24"/>
        </w:rPr>
      </w:pPr>
      <w:r w:rsidRPr="00D35713">
        <w:rPr>
          <w:rFonts w:ascii="Calibri" w:hAnsi="Calibri"/>
          <w:i/>
          <w:color w:val="0070C0"/>
          <w:sz w:val="24"/>
          <w:szCs w:val="24"/>
        </w:rPr>
        <w:t>підготовк</w:t>
      </w:r>
      <w:r>
        <w:rPr>
          <w:rFonts w:ascii="Calibri" w:hAnsi="Calibri"/>
          <w:i/>
          <w:color w:val="0070C0"/>
          <w:sz w:val="24"/>
          <w:szCs w:val="24"/>
        </w:rPr>
        <w:t>у</w:t>
      </w:r>
      <w:r w:rsidRPr="00D35713">
        <w:rPr>
          <w:rFonts w:ascii="Calibri" w:hAnsi="Calibri"/>
          <w:i/>
          <w:color w:val="0070C0"/>
          <w:sz w:val="24"/>
          <w:szCs w:val="24"/>
        </w:rPr>
        <w:t xml:space="preserve"> огляду літератури за темою магістерської дисертації, </w:t>
      </w:r>
    </w:p>
    <w:p w:rsidR="00FE1D6A" w:rsidRPr="00D35713" w:rsidRDefault="00FE1D6A" w:rsidP="00D35713">
      <w:pPr>
        <w:pStyle w:val="ListParagraph"/>
        <w:numPr>
          <w:ilvl w:val="0"/>
          <w:numId w:val="26"/>
        </w:numPr>
        <w:jc w:val="both"/>
        <w:rPr>
          <w:rFonts w:ascii="Calibri" w:hAnsi="Calibri"/>
          <w:i/>
          <w:color w:val="0070C0"/>
          <w:sz w:val="24"/>
          <w:szCs w:val="24"/>
        </w:rPr>
      </w:pPr>
      <w:r w:rsidRPr="00D35713">
        <w:rPr>
          <w:rFonts w:ascii="Calibri" w:hAnsi="Calibri"/>
          <w:i/>
          <w:color w:val="0070C0"/>
          <w:sz w:val="24"/>
          <w:szCs w:val="24"/>
        </w:rPr>
        <w:t>науков</w:t>
      </w:r>
      <w:r>
        <w:rPr>
          <w:rFonts w:ascii="Calibri" w:hAnsi="Calibri"/>
          <w:i/>
          <w:color w:val="0070C0"/>
          <w:sz w:val="24"/>
          <w:szCs w:val="24"/>
        </w:rPr>
        <w:t>у</w:t>
      </w:r>
      <w:r w:rsidRPr="00D35713">
        <w:rPr>
          <w:rFonts w:ascii="Calibri" w:hAnsi="Calibri"/>
          <w:i/>
          <w:color w:val="0070C0"/>
          <w:sz w:val="24"/>
          <w:szCs w:val="24"/>
        </w:rPr>
        <w:t xml:space="preserve"> доповідь та участь в обговоренні.</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Система рейтингових балів</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xml:space="preserve">1) Практичні заняття. Ваговий коефіцієнт дорівнює 5. Максимальна кількість балів, які може отримати </w:t>
      </w:r>
      <w:r>
        <w:rPr>
          <w:rFonts w:ascii="Calibri" w:hAnsi="Calibri"/>
          <w:i/>
          <w:color w:val="0070C0"/>
          <w:sz w:val="24"/>
          <w:szCs w:val="24"/>
        </w:rPr>
        <w:t>студент</w:t>
      </w:r>
      <w:r w:rsidRPr="00387081">
        <w:rPr>
          <w:rFonts w:ascii="Calibri" w:hAnsi="Calibri"/>
          <w:i/>
          <w:color w:val="0070C0"/>
          <w:sz w:val="24"/>
          <w:szCs w:val="24"/>
        </w:rPr>
        <w:t xml:space="preserve"> на практичних заняттях становить 8х5=40 балів. Нарахування балів на одному практичному занятті:</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відмінні відповіді 5 балів;</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дуже добрі, добрі відповіді 4,3 бали;</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-задовільні, достатні відповіді 2,1 бали;</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-незадовільні відповіді 0 балів.</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xml:space="preserve">2) </w:t>
      </w:r>
      <w:r w:rsidRPr="00D35713">
        <w:rPr>
          <w:rFonts w:ascii="Calibri" w:hAnsi="Calibri"/>
          <w:i/>
          <w:color w:val="0070C0"/>
          <w:sz w:val="24"/>
          <w:szCs w:val="24"/>
        </w:rPr>
        <w:t>реферування наукової статті</w:t>
      </w:r>
      <w:r w:rsidRPr="00387081">
        <w:rPr>
          <w:rFonts w:ascii="Calibri" w:hAnsi="Calibri"/>
          <w:i/>
          <w:color w:val="0070C0"/>
          <w:sz w:val="24"/>
          <w:szCs w:val="24"/>
        </w:rPr>
        <w:t>. Ваговий коефіцієнт дорівнює 20. Максимальна кількість балів за реферування статті становить 1х20=20 балів. Нарахування балів за контрольну роботу:</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«відмінно», повна відповідь (не менше 90 % потрібної інформації) 20-18 балів;</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«добре», достатньо повна відповідь (не менше 75 % потрібної інформації або незначні неточності) 17-15 балів;</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«задовільно», неповна відповідь (не менше 60 % потрібної інформації  та деякі помилки) 14-12 балів;</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xml:space="preserve">- «незадовільно», незадовільна відповідь (менше 60 % потрібної інформації) 0. </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3) підготовк</w:t>
      </w:r>
      <w:r>
        <w:rPr>
          <w:rFonts w:ascii="Calibri" w:hAnsi="Calibri"/>
          <w:i/>
          <w:color w:val="0070C0"/>
          <w:sz w:val="24"/>
          <w:szCs w:val="24"/>
        </w:rPr>
        <w:t>а</w:t>
      </w:r>
      <w:r w:rsidRPr="00387081">
        <w:rPr>
          <w:rFonts w:ascii="Calibri" w:hAnsi="Calibri"/>
          <w:i/>
          <w:color w:val="0070C0"/>
          <w:sz w:val="24"/>
          <w:szCs w:val="24"/>
        </w:rPr>
        <w:t xml:space="preserve"> огляду літератури за</w:t>
      </w:r>
      <w:r>
        <w:rPr>
          <w:rFonts w:ascii="Calibri" w:hAnsi="Calibri"/>
          <w:i/>
          <w:color w:val="0070C0"/>
          <w:sz w:val="24"/>
          <w:szCs w:val="24"/>
        </w:rPr>
        <w:t xml:space="preserve"> темою магістерської дисертації</w:t>
      </w:r>
      <w:r w:rsidRPr="00387081">
        <w:rPr>
          <w:rFonts w:ascii="Calibri" w:hAnsi="Calibri"/>
          <w:i/>
          <w:color w:val="0070C0"/>
          <w:sz w:val="24"/>
          <w:szCs w:val="24"/>
        </w:rPr>
        <w:t>. Ваговий коефіцієнт дорівнює 20. Максимальна кількість балів становить 1х20=20 балів. Нарахування балів за контрольну роботу:</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«відмінно», повна відповідь (не менше 90 % потрібної інформації) 20-18 балів;</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«добре», достатньо повна відповідь (не менше 75 % потрібної інформації або незначні неточності) 17-15 балів;</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«задовільно», неповна відповідь (не менше 60 % потрібної інформації  та деякі помилки) 14-12 балів;</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xml:space="preserve">- «незадовільно», незадовільна відповідь (менше 60 % потрібної інформації) 0. </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4) науков</w:t>
      </w:r>
      <w:r>
        <w:rPr>
          <w:rFonts w:ascii="Calibri" w:hAnsi="Calibri"/>
          <w:i/>
          <w:color w:val="0070C0"/>
          <w:sz w:val="24"/>
          <w:szCs w:val="24"/>
        </w:rPr>
        <w:t>а</w:t>
      </w:r>
      <w:r w:rsidRPr="00387081">
        <w:rPr>
          <w:rFonts w:ascii="Calibri" w:hAnsi="Calibri"/>
          <w:i/>
          <w:color w:val="0070C0"/>
          <w:sz w:val="24"/>
          <w:szCs w:val="24"/>
        </w:rPr>
        <w:t xml:space="preserve"> доповідь та участь в обговоренні. Ваговий коефіцієнт дорівнює 20. Максимальна кількість балів становить 1х20=20 балів. Нарахування балів за контрольну роботу:</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«відмінно», повна відповідь (не менше 90 % потрібної інформації) 20-18 балів;</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«добре», достатньо повна відповідь (не менше 75 % потрібної інформації або незначні неточності) 17-15 балів;</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«задовільно», неповна відповідь (не менше 60 % потрібної інформації  та деякі помилки) 14-12 балів;</w:t>
      </w:r>
    </w:p>
    <w:p w:rsidR="00FE1D6A" w:rsidRPr="00387081" w:rsidRDefault="00FE1D6A" w:rsidP="00387081">
      <w:pPr>
        <w:jc w:val="both"/>
        <w:rPr>
          <w:rFonts w:ascii="Calibri" w:hAnsi="Calibri"/>
          <w:i/>
          <w:color w:val="0070C0"/>
          <w:sz w:val="24"/>
          <w:szCs w:val="24"/>
        </w:rPr>
      </w:pPr>
      <w:r w:rsidRPr="00387081">
        <w:rPr>
          <w:rFonts w:ascii="Calibri" w:hAnsi="Calibri"/>
          <w:i/>
          <w:color w:val="0070C0"/>
          <w:sz w:val="24"/>
          <w:szCs w:val="24"/>
        </w:rPr>
        <w:t xml:space="preserve">- «незадовільно», незадовільна відповідь (менше 60 % потрібної інформації) 0. </w:t>
      </w:r>
    </w:p>
    <w:p w:rsidR="00FE1D6A" w:rsidRPr="00387081" w:rsidRDefault="00FE1D6A" w:rsidP="00EE3140">
      <w:pPr>
        <w:jc w:val="both"/>
        <w:rPr>
          <w:rFonts w:ascii="Calibri" w:hAnsi="Calibri"/>
          <w:i/>
          <w:color w:val="0070C0"/>
          <w:sz w:val="24"/>
          <w:szCs w:val="24"/>
        </w:rPr>
      </w:pP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Якщо студент протягом семестру набрав не менше 60 балів, він отримує залік автоматом.</w:t>
      </w: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Таблиця відповідності рейтингових балів оцінкам за університетською шкалою: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5"/>
      </w:tblGrid>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Кількість балів</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Оцінка</w:t>
            </w:r>
          </w:p>
        </w:tc>
      </w:tr>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100-95</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Відмінно</w:t>
            </w:r>
          </w:p>
        </w:tc>
      </w:tr>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94-85</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Дуже добре</w:t>
            </w:r>
          </w:p>
        </w:tc>
      </w:tr>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84-75</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Добре</w:t>
            </w:r>
          </w:p>
        </w:tc>
      </w:tr>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74-65</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Задовільно</w:t>
            </w:r>
          </w:p>
        </w:tc>
      </w:tr>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64-60</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Достатньо</w:t>
            </w:r>
          </w:p>
        </w:tc>
      </w:tr>
      <w:tr w:rsidR="00FE1D6A" w:rsidRPr="008611F1" w:rsidTr="008611F1">
        <w:tc>
          <w:tcPr>
            <w:tcW w:w="4814"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Менше 60</w:t>
            </w:r>
          </w:p>
        </w:tc>
        <w:tc>
          <w:tcPr>
            <w:tcW w:w="4815" w:type="dxa"/>
          </w:tcPr>
          <w:p w:rsidR="00FE1D6A" w:rsidRPr="008611F1" w:rsidRDefault="00FE1D6A" w:rsidP="008611F1">
            <w:pPr>
              <w:jc w:val="center"/>
              <w:rPr>
                <w:rFonts w:ascii="Calibri" w:hAnsi="Calibri"/>
                <w:i/>
                <w:color w:val="0070C0"/>
                <w:sz w:val="24"/>
                <w:szCs w:val="24"/>
              </w:rPr>
            </w:pPr>
            <w:r w:rsidRPr="008611F1">
              <w:rPr>
                <w:rFonts w:ascii="Calibri" w:hAnsi="Calibri"/>
                <w:i/>
                <w:color w:val="0070C0"/>
                <w:sz w:val="24"/>
                <w:szCs w:val="24"/>
              </w:rPr>
              <w:t>Незадовільно</w:t>
            </w:r>
          </w:p>
        </w:tc>
      </w:tr>
    </w:tbl>
    <w:p w:rsidR="00FE1D6A" w:rsidRPr="00387081" w:rsidRDefault="00FE1D6A" w:rsidP="00EE3140">
      <w:pPr>
        <w:jc w:val="both"/>
        <w:rPr>
          <w:rFonts w:ascii="Calibri" w:hAnsi="Calibri"/>
          <w:i/>
          <w:color w:val="0070C0"/>
          <w:sz w:val="24"/>
          <w:szCs w:val="24"/>
        </w:rPr>
      </w:pPr>
    </w:p>
    <w:p w:rsidR="00FE1D6A" w:rsidRPr="00387081" w:rsidRDefault="00FE1D6A" w:rsidP="00EE3140">
      <w:pPr>
        <w:jc w:val="both"/>
        <w:rPr>
          <w:rFonts w:ascii="Calibri" w:hAnsi="Calibri"/>
          <w:i/>
          <w:color w:val="0070C0"/>
          <w:sz w:val="24"/>
          <w:szCs w:val="24"/>
        </w:rPr>
      </w:pPr>
      <w:r w:rsidRPr="00387081">
        <w:rPr>
          <w:rFonts w:ascii="Calibri" w:hAnsi="Calibri"/>
          <w:i/>
          <w:color w:val="0070C0"/>
          <w:sz w:val="24"/>
          <w:szCs w:val="24"/>
        </w:rPr>
        <w:t xml:space="preserve">Якщо ж </w:t>
      </w:r>
      <w:r>
        <w:rPr>
          <w:rFonts w:ascii="Calibri" w:hAnsi="Calibri"/>
          <w:i/>
          <w:color w:val="0070C0"/>
          <w:sz w:val="24"/>
          <w:szCs w:val="24"/>
        </w:rPr>
        <w:t>студент</w:t>
      </w:r>
      <w:r w:rsidRPr="00387081">
        <w:rPr>
          <w:rFonts w:ascii="Calibri" w:hAnsi="Calibri"/>
          <w:i/>
          <w:color w:val="0070C0"/>
          <w:sz w:val="24"/>
          <w:szCs w:val="24"/>
        </w:rPr>
        <w:t xml:space="preserve"> протягом семестру набрав менше 60 балів, він має складати залікову контрольну роботу, ваговий коефіцієнт якої складає 100 балів. При цьому, стартовий рейтинг не враховується.Кількість набраних на заліковій контрольній роботі балів переводиться в оцінку за тою ж шкалою.Якщо </w:t>
      </w:r>
      <w:r>
        <w:rPr>
          <w:rFonts w:ascii="Calibri" w:hAnsi="Calibri"/>
          <w:i/>
          <w:color w:val="0070C0"/>
          <w:sz w:val="24"/>
          <w:szCs w:val="24"/>
        </w:rPr>
        <w:t>студент</w:t>
      </w:r>
      <w:r w:rsidRPr="00387081">
        <w:rPr>
          <w:rFonts w:ascii="Calibri" w:hAnsi="Calibri"/>
          <w:i/>
          <w:color w:val="0070C0"/>
          <w:sz w:val="24"/>
          <w:szCs w:val="24"/>
        </w:rPr>
        <w:t xml:space="preserve"> набрав протягом семестру 60 балів і більше, але хоче підвищити свою рейтингову оцінку, він може це зробити у співбесіді з викладачем. </w:t>
      </w:r>
    </w:p>
    <w:p w:rsidR="00FE1D6A" w:rsidRPr="00D34D05" w:rsidRDefault="00FE1D6A" w:rsidP="004A6336">
      <w:pPr>
        <w:pStyle w:val="Heading1"/>
        <w:spacing w:line="240" w:lineRule="auto"/>
      </w:pPr>
      <w:r w:rsidRPr="00D34D05">
        <w:t>Додаткова інформація з дисципліни (освітнього компонента)</w:t>
      </w:r>
    </w:p>
    <w:p w:rsidR="00FE1D6A" w:rsidRPr="005113C5" w:rsidRDefault="00FE1D6A" w:rsidP="004E40EE">
      <w:pPr>
        <w:pStyle w:val="ListParagraph"/>
        <w:numPr>
          <w:ilvl w:val="0"/>
          <w:numId w:val="12"/>
        </w:numPr>
        <w:spacing w:after="120" w:line="240" w:lineRule="auto"/>
        <w:jc w:val="both"/>
        <w:rPr>
          <w:rFonts w:ascii="Calibri" w:hAnsi="Calibri"/>
          <w:i/>
          <w:color w:val="0070C0"/>
          <w:sz w:val="24"/>
          <w:szCs w:val="24"/>
        </w:rPr>
      </w:pPr>
      <w:r>
        <w:rPr>
          <w:rFonts w:ascii="Calibri" w:hAnsi="Calibri"/>
          <w:i/>
          <w:color w:val="0070C0"/>
          <w:sz w:val="24"/>
          <w:szCs w:val="24"/>
        </w:rPr>
        <w:t xml:space="preserve">Перелік </w:t>
      </w:r>
      <w:r w:rsidRPr="005113C5">
        <w:rPr>
          <w:rFonts w:ascii="Calibri" w:hAnsi="Calibri"/>
          <w:i/>
          <w:color w:val="0070C0"/>
          <w:sz w:val="24"/>
          <w:szCs w:val="24"/>
        </w:rPr>
        <w:t>питань</w:t>
      </w:r>
      <w:r>
        <w:rPr>
          <w:rFonts w:ascii="Calibri" w:hAnsi="Calibri"/>
          <w:i/>
          <w:color w:val="0070C0"/>
          <w:sz w:val="24"/>
          <w:szCs w:val="24"/>
        </w:rPr>
        <w:t>, що виносяться на семестровий контроль,</w:t>
      </w:r>
      <w:r w:rsidRPr="005113C5">
        <w:rPr>
          <w:rFonts w:ascii="Calibri" w:hAnsi="Calibri"/>
          <w:i/>
          <w:color w:val="0070C0"/>
          <w:sz w:val="24"/>
          <w:szCs w:val="24"/>
        </w:rPr>
        <w:t xml:space="preserve"> наведено в папці курсу на платформі «Сікорський»</w:t>
      </w:r>
      <w:r>
        <w:rPr>
          <w:rFonts w:ascii="Calibri" w:hAnsi="Calibri"/>
          <w:i/>
          <w:color w:val="0070C0"/>
          <w:sz w:val="24"/>
          <w:szCs w:val="24"/>
        </w:rPr>
        <w:t xml:space="preserve"> та в електронному кампусі</w:t>
      </w:r>
      <w:r w:rsidRPr="005113C5">
        <w:rPr>
          <w:rFonts w:ascii="Calibri" w:hAnsi="Calibri"/>
          <w:i/>
          <w:color w:val="0070C0"/>
          <w:sz w:val="24"/>
          <w:szCs w:val="24"/>
        </w:rPr>
        <w:t>.</w:t>
      </w:r>
    </w:p>
    <w:p w:rsidR="00FE1D6A" w:rsidRDefault="00FE1D6A" w:rsidP="004E40EE">
      <w:pPr>
        <w:pStyle w:val="ListParagraph"/>
        <w:numPr>
          <w:ilvl w:val="0"/>
          <w:numId w:val="12"/>
        </w:numPr>
        <w:spacing w:after="120" w:line="240" w:lineRule="auto"/>
        <w:jc w:val="both"/>
        <w:rPr>
          <w:rFonts w:ascii="Calibri" w:hAnsi="Calibri"/>
          <w:i/>
          <w:color w:val="0070C0"/>
          <w:sz w:val="24"/>
          <w:szCs w:val="24"/>
        </w:rPr>
      </w:pPr>
      <w:r w:rsidRPr="005113C5">
        <w:rPr>
          <w:rFonts w:ascii="Calibri" w:hAnsi="Calibri"/>
          <w:i/>
          <w:color w:val="0070C0"/>
          <w:sz w:val="24"/>
          <w:szCs w:val="24"/>
        </w:rPr>
        <w:t>Сертифікати проходження дистанційних чи онлайн курсів за відповідною тематикою можуть бути зараховані за умови виконання вимог, наведених у НАКАЗІ № 7-177 ВІД 01.10.2020 р. «Про затвердження положення про визнання в КПІ ім. Ігоря Сікорського результатів навчання, набутих у неформальній/інформальній освіті».</w:t>
      </w:r>
    </w:p>
    <w:p w:rsidR="00FE1D6A" w:rsidRPr="00552FCD" w:rsidRDefault="00FE1D6A" w:rsidP="004E40EE">
      <w:pPr>
        <w:pStyle w:val="ListParagraph"/>
        <w:spacing w:after="120" w:line="240" w:lineRule="auto"/>
        <w:jc w:val="both"/>
        <w:rPr>
          <w:rFonts w:ascii="Calibri" w:hAnsi="Calibri"/>
          <w:i/>
          <w:color w:val="0070C0"/>
          <w:sz w:val="24"/>
          <w:szCs w:val="24"/>
        </w:rPr>
      </w:pPr>
    </w:p>
    <w:p w:rsidR="00FE1D6A" w:rsidRPr="00527301" w:rsidRDefault="00FE1D6A" w:rsidP="00B47838">
      <w:pPr>
        <w:spacing w:after="120" w:line="240" w:lineRule="auto"/>
        <w:jc w:val="both"/>
        <w:rPr>
          <w:rFonts w:ascii="Calibri" w:hAnsi="Calibri"/>
          <w:b/>
          <w:bCs/>
          <w:sz w:val="24"/>
          <w:szCs w:val="24"/>
        </w:rPr>
      </w:pPr>
      <w:r w:rsidRPr="00527301">
        <w:rPr>
          <w:rFonts w:ascii="Calibri" w:hAnsi="Calibri"/>
          <w:b/>
          <w:bCs/>
          <w:sz w:val="24"/>
          <w:szCs w:val="24"/>
        </w:rPr>
        <w:t>Робочу програму навчальної дисципліни (силабус):</w:t>
      </w:r>
    </w:p>
    <w:p w:rsidR="00FE1D6A" w:rsidRPr="00527301" w:rsidRDefault="00FE1D6A" w:rsidP="00B47838">
      <w:pPr>
        <w:spacing w:after="120" w:line="240" w:lineRule="auto"/>
        <w:jc w:val="both"/>
        <w:rPr>
          <w:rFonts w:ascii="Calibri" w:hAnsi="Calibri"/>
          <w:b/>
          <w:bCs/>
          <w:sz w:val="24"/>
          <w:szCs w:val="24"/>
        </w:rPr>
      </w:pPr>
      <w:r w:rsidRPr="00527301">
        <w:rPr>
          <w:rFonts w:ascii="Calibri" w:hAnsi="Calibri"/>
          <w:b/>
          <w:bCs/>
          <w:sz w:val="24"/>
          <w:szCs w:val="24"/>
        </w:rPr>
        <w:t>Склала</w:t>
      </w:r>
      <w:r w:rsidRPr="00527301">
        <w:rPr>
          <w:rFonts w:ascii="Calibri" w:hAnsi="Calibri"/>
          <w:sz w:val="24"/>
          <w:szCs w:val="24"/>
        </w:rPr>
        <w:t>доцент кафедри загальної та експериментальної фізикиСалюк О.Ю.</w:t>
      </w:r>
    </w:p>
    <w:p w:rsidR="00FE1D6A" w:rsidRPr="00446D2E" w:rsidRDefault="00FE1D6A" w:rsidP="004E40EE">
      <w:pPr>
        <w:jc w:val="both"/>
        <w:rPr>
          <w:rFonts w:ascii="Calibri" w:hAnsi="Calibri" w:cs="Calibri"/>
          <w:sz w:val="24"/>
          <w:szCs w:val="24"/>
        </w:rPr>
      </w:pPr>
      <w:r w:rsidRPr="00527301">
        <w:rPr>
          <w:rFonts w:ascii="Calibri" w:hAnsi="Calibri" w:cs="Calibri"/>
          <w:b/>
          <w:bCs/>
          <w:sz w:val="24"/>
          <w:szCs w:val="24"/>
        </w:rPr>
        <w:t>Ухвалено</w:t>
      </w:r>
      <w:r w:rsidRPr="00527301">
        <w:rPr>
          <w:rFonts w:ascii="Calibri" w:hAnsi="Calibri" w:cs="Calibri"/>
          <w:sz w:val="24"/>
          <w:szCs w:val="24"/>
        </w:rPr>
        <w:t xml:space="preserve"> кафедрою загальної та експериментальної фізики та кафедрою загальної та теоретичної </w:t>
      </w:r>
      <w:r w:rsidRPr="00446D2E">
        <w:rPr>
          <w:rFonts w:ascii="Calibri" w:hAnsi="Calibri" w:cs="Calibri"/>
          <w:sz w:val="24"/>
          <w:szCs w:val="24"/>
        </w:rPr>
        <w:t xml:space="preserve">фізики (протокол спільного засідання кафедр № 1 від 22.06.2021 р.), реорганізованими з 01.07.2021 р. у кафедру загальної фізики. </w:t>
      </w:r>
    </w:p>
    <w:p w:rsidR="00FE1D6A" w:rsidRPr="00527301" w:rsidRDefault="00FE1D6A" w:rsidP="00527301">
      <w:pPr>
        <w:jc w:val="both"/>
        <w:rPr>
          <w:rFonts w:ascii="Calibri" w:hAnsi="Calibri" w:cs="Calibri"/>
          <w:sz w:val="24"/>
          <w:szCs w:val="24"/>
          <w:highlight w:val="yellow"/>
        </w:rPr>
      </w:pPr>
    </w:p>
    <w:p w:rsidR="00FE1D6A" w:rsidRPr="00527301" w:rsidRDefault="00FE1D6A" w:rsidP="00527301">
      <w:pPr>
        <w:jc w:val="both"/>
        <w:rPr>
          <w:rFonts w:ascii="Calibri" w:hAnsi="Calibri" w:cs="Calibri"/>
          <w:sz w:val="24"/>
          <w:szCs w:val="24"/>
        </w:rPr>
      </w:pPr>
      <w:r w:rsidRPr="00446D2E">
        <w:rPr>
          <w:rFonts w:ascii="Calibri" w:hAnsi="Calibri" w:cs="Calibri"/>
          <w:b/>
          <w:sz w:val="24"/>
          <w:szCs w:val="24"/>
        </w:rPr>
        <w:t>Погоджено</w:t>
      </w:r>
      <w:r w:rsidRPr="00446D2E">
        <w:rPr>
          <w:rFonts w:ascii="Calibri" w:hAnsi="Calibri" w:cs="Calibri"/>
          <w:sz w:val="24"/>
          <w:szCs w:val="24"/>
        </w:rPr>
        <w:t xml:space="preserve"> Методичною комісією фізико-матема</w:t>
      </w:r>
      <w:r>
        <w:rPr>
          <w:rFonts w:ascii="Calibri" w:hAnsi="Calibri" w:cs="Calibri"/>
          <w:sz w:val="24"/>
          <w:szCs w:val="24"/>
        </w:rPr>
        <w:t xml:space="preserve">тичного факультету (протокол № </w:t>
      </w:r>
      <w:r w:rsidRPr="00446D2E">
        <w:rPr>
          <w:rFonts w:ascii="Calibri" w:hAnsi="Calibri" w:cs="Calibri"/>
          <w:sz w:val="24"/>
          <w:szCs w:val="24"/>
        </w:rPr>
        <w:t>1</w:t>
      </w:r>
      <w:r>
        <w:rPr>
          <w:rFonts w:ascii="Calibri" w:hAnsi="Calibri" w:cs="Calibri"/>
          <w:sz w:val="24"/>
          <w:szCs w:val="24"/>
        </w:rPr>
        <w:t>1</w:t>
      </w:r>
      <w:r w:rsidRPr="00446D2E">
        <w:rPr>
          <w:rFonts w:ascii="Calibri" w:hAnsi="Calibri" w:cs="Calibri"/>
          <w:sz w:val="24"/>
          <w:szCs w:val="24"/>
        </w:rPr>
        <w:t xml:space="preserve"> від</w:t>
      </w:r>
      <w:r w:rsidRPr="00527301">
        <w:rPr>
          <w:rFonts w:ascii="Calibri" w:hAnsi="Calibri" w:cs="Calibri"/>
          <w:sz w:val="24"/>
          <w:szCs w:val="24"/>
        </w:rPr>
        <w:t xml:space="preserve"> 2</w:t>
      </w:r>
      <w:r>
        <w:rPr>
          <w:rFonts w:ascii="Calibri" w:hAnsi="Calibri" w:cs="Calibri"/>
          <w:sz w:val="24"/>
          <w:szCs w:val="24"/>
        </w:rPr>
        <w:t>3</w:t>
      </w:r>
      <w:r w:rsidRPr="00527301">
        <w:rPr>
          <w:rFonts w:ascii="Calibri" w:hAnsi="Calibri" w:cs="Calibri"/>
          <w:sz w:val="24"/>
          <w:szCs w:val="24"/>
        </w:rPr>
        <w:t>.06.202</w:t>
      </w:r>
      <w:r>
        <w:rPr>
          <w:rFonts w:ascii="Calibri" w:hAnsi="Calibri" w:cs="Calibri"/>
          <w:sz w:val="24"/>
          <w:szCs w:val="24"/>
        </w:rPr>
        <w:t>1 </w:t>
      </w:r>
      <w:r w:rsidRPr="00527301">
        <w:rPr>
          <w:rFonts w:ascii="Calibri" w:hAnsi="Calibri" w:cs="Calibri"/>
          <w:sz w:val="24"/>
          <w:szCs w:val="24"/>
        </w:rPr>
        <w:t>р.)</w:t>
      </w:r>
    </w:p>
    <w:p w:rsidR="00FE1D6A" w:rsidRPr="00527301" w:rsidRDefault="00FE1D6A" w:rsidP="00B47838">
      <w:pPr>
        <w:spacing w:after="120" w:line="240" w:lineRule="auto"/>
        <w:jc w:val="both"/>
        <w:rPr>
          <w:rFonts w:ascii="Calibri" w:hAnsi="Calibri"/>
          <w:bCs/>
          <w:sz w:val="24"/>
          <w:szCs w:val="24"/>
        </w:rPr>
      </w:pPr>
    </w:p>
    <w:sectPr w:rsidR="00FE1D6A" w:rsidRPr="00527301" w:rsidSect="005413FF">
      <w:footerReference w:type="default" r:id="rId12"/>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6A" w:rsidRDefault="00FE1D6A" w:rsidP="004E0EDF">
      <w:pPr>
        <w:spacing w:line="240" w:lineRule="auto"/>
      </w:pPr>
      <w:r>
        <w:separator/>
      </w:r>
    </w:p>
  </w:endnote>
  <w:endnote w:type="continuationSeparator" w:id="1">
    <w:p w:rsidR="00FE1D6A" w:rsidRDefault="00FE1D6A"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6A" w:rsidRDefault="00FE1D6A">
    <w:pPr>
      <w:pStyle w:val="Footer"/>
      <w:jc w:val="right"/>
    </w:pPr>
    <w:fldSimple w:instr="PAGE   \* MERGEFORMAT">
      <w:r w:rsidRPr="0062180B">
        <w:rPr>
          <w:noProof/>
          <w:lang w:val="ru-RU"/>
        </w:rPr>
        <w:t>3</w:t>
      </w:r>
    </w:fldSimple>
  </w:p>
  <w:p w:rsidR="00FE1D6A" w:rsidRDefault="00FE1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6A" w:rsidRDefault="00FE1D6A" w:rsidP="004E0EDF">
      <w:pPr>
        <w:spacing w:line="240" w:lineRule="auto"/>
      </w:pPr>
      <w:r>
        <w:separator/>
      </w:r>
    </w:p>
  </w:footnote>
  <w:footnote w:type="continuationSeparator" w:id="1">
    <w:p w:rsidR="00FE1D6A" w:rsidRDefault="00FE1D6A"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763"/>
    <w:multiLevelType w:val="hybridMultilevel"/>
    <w:tmpl w:val="F43C42B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5BA43F0"/>
    <w:multiLevelType w:val="hybridMultilevel"/>
    <w:tmpl w:val="5E9E567C"/>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7D741D6"/>
    <w:multiLevelType w:val="hybridMultilevel"/>
    <w:tmpl w:val="31CE00F2"/>
    <w:lvl w:ilvl="0" w:tplc="629ED94E">
      <w:numFmt w:val="bullet"/>
      <w:lvlText w:val="–"/>
      <w:lvlJc w:val="left"/>
      <w:pPr>
        <w:tabs>
          <w:tab w:val="num" w:pos="1497"/>
        </w:tabs>
        <w:ind w:left="1497" w:hanging="93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8775048"/>
    <w:multiLevelType w:val="hybridMultilevel"/>
    <w:tmpl w:val="535A17F2"/>
    <w:lvl w:ilvl="0" w:tplc="CC00CF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6439F3"/>
    <w:multiLevelType w:val="hybridMultilevel"/>
    <w:tmpl w:val="98906968"/>
    <w:lvl w:ilvl="0" w:tplc="0422000F">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5">
    <w:nsid w:val="272D143C"/>
    <w:multiLevelType w:val="hybridMultilevel"/>
    <w:tmpl w:val="E99A736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2D44587B"/>
    <w:multiLevelType w:val="hybridMultilevel"/>
    <w:tmpl w:val="83D87F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8F371A"/>
    <w:multiLevelType w:val="hybridMultilevel"/>
    <w:tmpl w:val="CE9CC696"/>
    <w:lvl w:ilvl="0" w:tplc="07549806">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D9192D"/>
    <w:multiLevelType w:val="hybridMultilevel"/>
    <w:tmpl w:val="F1642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17B307C"/>
    <w:multiLevelType w:val="hybridMultilevel"/>
    <w:tmpl w:val="444A198C"/>
    <w:lvl w:ilvl="0" w:tplc="4C863686">
      <w:start w:val="1"/>
      <w:numFmt w:val="decimal"/>
      <w:lvlText w:val="%1."/>
      <w:lvlJc w:val="left"/>
      <w:pPr>
        <w:ind w:left="644" w:hanging="360"/>
      </w:pPr>
      <w:rPr>
        <w:rFonts w:ascii="Calibri" w:hAnsi="Calibri" w:cs="Times New Roman" w:hint="default"/>
        <w:i/>
        <w:color w:val="0070C0"/>
        <w:sz w:val="24"/>
        <w:u w:val="none"/>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2">
    <w:nsid w:val="541F00C9"/>
    <w:multiLevelType w:val="hybridMultilevel"/>
    <w:tmpl w:val="1C0C6E44"/>
    <w:lvl w:ilvl="0" w:tplc="D09A1F54">
      <w:start w:val="1"/>
      <w:numFmt w:val="decimal"/>
      <w:lvlText w:val="%1."/>
      <w:lvlJc w:val="left"/>
      <w:pPr>
        <w:ind w:left="780" w:hanging="4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603B1074"/>
    <w:multiLevelType w:val="multilevel"/>
    <w:tmpl w:val="FFDAEC62"/>
    <w:lvl w:ilvl="0">
      <w:start w:val="1"/>
      <w:numFmt w:val="decimal"/>
      <w:lvlText w:val="Розділ %1."/>
      <w:lvlJc w:val="left"/>
      <w:pPr>
        <w:tabs>
          <w:tab w:val="num" w:pos="144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D788F"/>
    <w:multiLevelType w:val="hybridMultilevel"/>
    <w:tmpl w:val="DCB6EEC8"/>
    <w:lvl w:ilvl="0" w:tplc="22E03E6A">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5041AF"/>
    <w:multiLevelType w:val="hybridMultilevel"/>
    <w:tmpl w:val="4484EAA4"/>
    <w:lvl w:ilvl="0" w:tplc="0422000F">
      <w:start w:val="1"/>
      <w:numFmt w:val="decimal"/>
      <w:lvlText w:val="%1."/>
      <w:lvlJc w:val="left"/>
      <w:pPr>
        <w:ind w:left="1619" w:hanging="360"/>
      </w:pPr>
      <w:rPr>
        <w:rFonts w:cs="Times New Roman"/>
      </w:rPr>
    </w:lvl>
    <w:lvl w:ilvl="1" w:tplc="04220019" w:tentative="1">
      <w:start w:val="1"/>
      <w:numFmt w:val="lowerLetter"/>
      <w:lvlText w:val="%2."/>
      <w:lvlJc w:val="left"/>
      <w:pPr>
        <w:ind w:left="2339" w:hanging="360"/>
      </w:pPr>
      <w:rPr>
        <w:rFonts w:cs="Times New Roman"/>
      </w:rPr>
    </w:lvl>
    <w:lvl w:ilvl="2" w:tplc="0422001B" w:tentative="1">
      <w:start w:val="1"/>
      <w:numFmt w:val="lowerRoman"/>
      <w:lvlText w:val="%3."/>
      <w:lvlJc w:val="right"/>
      <w:pPr>
        <w:ind w:left="3059" w:hanging="180"/>
      </w:pPr>
      <w:rPr>
        <w:rFonts w:cs="Times New Roman"/>
      </w:rPr>
    </w:lvl>
    <w:lvl w:ilvl="3" w:tplc="0422000F" w:tentative="1">
      <w:start w:val="1"/>
      <w:numFmt w:val="decimal"/>
      <w:lvlText w:val="%4."/>
      <w:lvlJc w:val="left"/>
      <w:pPr>
        <w:ind w:left="3779" w:hanging="360"/>
      </w:pPr>
      <w:rPr>
        <w:rFonts w:cs="Times New Roman"/>
      </w:rPr>
    </w:lvl>
    <w:lvl w:ilvl="4" w:tplc="04220019" w:tentative="1">
      <w:start w:val="1"/>
      <w:numFmt w:val="lowerLetter"/>
      <w:lvlText w:val="%5."/>
      <w:lvlJc w:val="left"/>
      <w:pPr>
        <w:ind w:left="4499" w:hanging="360"/>
      </w:pPr>
      <w:rPr>
        <w:rFonts w:cs="Times New Roman"/>
      </w:rPr>
    </w:lvl>
    <w:lvl w:ilvl="5" w:tplc="0422001B" w:tentative="1">
      <w:start w:val="1"/>
      <w:numFmt w:val="lowerRoman"/>
      <w:lvlText w:val="%6."/>
      <w:lvlJc w:val="right"/>
      <w:pPr>
        <w:ind w:left="5219" w:hanging="180"/>
      </w:pPr>
      <w:rPr>
        <w:rFonts w:cs="Times New Roman"/>
      </w:rPr>
    </w:lvl>
    <w:lvl w:ilvl="6" w:tplc="0422000F" w:tentative="1">
      <w:start w:val="1"/>
      <w:numFmt w:val="decimal"/>
      <w:lvlText w:val="%7."/>
      <w:lvlJc w:val="left"/>
      <w:pPr>
        <w:ind w:left="5939" w:hanging="360"/>
      </w:pPr>
      <w:rPr>
        <w:rFonts w:cs="Times New Roman"/>
      </w:rPr>
    </w:lvl>
    <w:lvl w:ilvl="7" w:tplc="04220019" w:tentative="1">
      <w:start w:val="1"/>
      <w:numFmt w:val="lowerLetter"/>
      <w:lvlText w:val="%8."/>
      <w:lvlJc w:val="left"/>
      <w:pPr>
        <w:ind w:left="6659" w:hanging="360"/>
      </w:pPr>
      <w:rPr>
        <w:rFonts w:cs="Times New Roman"/>
      </w:rPr>
    </w:lvl>
    <w:lvl w:ilvl="8" w:tplc="0422001B" w:tentative="1">
      <w:start w:val="1"/>
      <w:numFmt w:val="lowerRoman"/>
      <w:lvlText w:val="%9."/>
      <w:lvlJc w:val="right"/>
      <w:pPr>
        <w:ind w:left="7379" w:hanging="180"/>
      </w:pPr>
      <w:rPr>
        <w:rFonts w:cs="Times New Roman"/>
      </w:rPr>
    </w:lvl>
  </w:abstractNum>
  <w:abstractNum w:abstractNumId="18">
    <w:nsid w:val="7CFE7292"/>
    <w:multiLevelType w:val="hybridMultilevel"/>
    <w:tmpl w:val="45DC99A4"/>
    <w:lvl w:ilvl="0" w:tplc="B3BE1660">
      <w:start w:val="1"/>
      <w:numFmt w:val="decimal"/>
      <w:pStyle w:val="Heading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6"/>
  </w:num>
  <w:num w:numId="4">
    <w:abstractNumId w:val="14"/>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8"/>
  </w:num>
  <w:num w:numId="13">
    <w:abstractNumId w:val="7"/>
  </w:num>
  <w:num w:numId="14">
    <w:abstractNumId w:val="1"/>
  </w:num>
  <w:num w:numId="15">
    <w:abstractNumId w:val="15"/>
  </w:num>
  <w:num w:numId="16">
    <w:abstractNumId w:val="3"/>
  </w:num>
  <w:num w:numId="17">
    <w:abstractNumId w:val="2"/>
  </w:num>
  <w:num w:numId="18">
    <w:abstractNumId w:val="10"/>
  </w:num>
  <w:num w:numId="19">
    <w:abstractNumId w:val="13"/>
  </w:num>
  <w:num w:numId="20">
    <w:abstractNumId w:val="4"/>
  </w:num>
  <w:num w:numId="21">
    <w:abstractNumId w:val="11"/>
  </w:num>
  <w:num w:numId="22">
    <w:abstractNumId w:val="17"/>
  </w:num>
  <w:num w:numId="23">
    <w:abstractNumId w:val="9"/>
  </w:num>
  <w:num w:numId="24">
    <w:abstractNumId w:val="5"/>
  </w:num>
  <w:num w:numId="25">
    <w:abstractNumId w:val="1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36"/>
    <w:rsid w:val="000514E1"/>
    <w:rsid w:val="000710BB"/>
    <w:rsid w:val="00087AFC"/>
    <w:rsid w:val="000973F3"/>
    <w:rsid w:val="000C40A0"/>
    <w:rsid w:val="000D1F73"/>
    <w:rsid w:val="000D42A4"/>
    <w:rsid w:val="000F0161"/>
    <w:rsid w:val="000F01A9"/>
    <w:rsid w:val="000F37A9"/>
    <w:rsid w:val="00113864"/>
    <w:rsid w:val="00117C1F"/>
    <w:rsid w:val="001225D5"/>
    <w:rsid w:val="001435BE"/>
    <w:rsid w:val="00165558"/>
    <w:rsid w:val="001860AC"/>
    <w:rsid w:val="001943AA"/>
    <w:rsid w:val="001B5D61"/>
    <w:rsid w:val="001D56C1"/>
    <w:rsid w:val="001E517F"/>
    <w:rsid w:val="0023533A"/>
    <w:rsid w:val="0024717A"/>
    <w:rsid w:val="00253BCC"/>
    <w:rsid w:val="00270675"/>
    <w:rsid w:val="002928AA"/>
    <w:rsid w:val="0029442C"/>
    <w:rsid w:val="002C2D02"/>
    <w:rsid w:val="002E2FCF"/>
    <w:rsid w:val="002F5D82"/>
    <w:rsid w:val="00306C33"/>
    <w:rsid w:val="0033296C"/>
    <w:rsid w:val="003602F8"/>
    <w:rsid w:val="00370067"/>
    <w:rsid w:val="00387081"/>
    <w:rsid w:val="003C1370"/>
    <w:rsid w:val="003C70D8"/>
    <w:rsid w:val="003D35CF"/>
    <w:rsid w:val="003F0A41"/>
    <w:rsid w:val="003F3DC3"/>
    <w:rsid w:val="004442EE"/>
    <w:rsid w:val="00446D2E"/>
    <w:rsid w:val="0046632F"/>
    <w:rsid w:val="004879DE"/>
    <w:rsid w:val="004942BC"/>
    <w:rsid w:val="00494B8C"/>
    <w:rsid w:val="004A6336"/>
    <w:rsid w:val="004D1575"/>
    <w:rsid w:val="004D3A8B"/>
    <w:rsid w:val="004E0EDF"/>
    <w:rsid w:val="004E40EE"/>
    <w:rsid w:val="004F6918"/>
    <w:rsid w:val="005113C5"/>
    <w:rsid w:val="00520BF5"/>
    <w:rsid w:val="005251A5"/>
    <w:rsid w:val="00527301"/>
    <w:rsid w:val="00530BFF"/>
    <w:rsid w:val="005413FF"/>
    <w:rsid w:val="00552FCD"/>
    <w:rsid w:val="00556E26"/>
    <w:rsid w:val="00560FB0"/>
    <w:rsid w:val="00593B47"/>
    <w:rsid w:val="005D764D"/>
    <w:rsid w:val="005F4692"/>
    <w:rsid w:val="006017B2"/>
    <w:rsid w:val="00606531"/>
    <w:rsid w:val="00613F16"/>
    <w:rsid w:val="0062180B"/>
    <w:rsid w:val="006575B2"/>
    <w:rsid w:val="00662A07"/>
    <w:rsid w:val="0066310A"/>
    <w:rsid w:val="00663485"/>
    <w:rsid w:val="00665002"/>
    <w:rsid w:val="006757B0"/>
    <w:rsid w:val="00676485"/>
    <w:rsid w:val="0068251A"/>
    <w:rsid w:val="006D16EF"/>
    <w:rsid w:val="006E65B0"/>
    <w:rsid w:val="006F19C8"/>
    <w:rsid w:val="006F5C29"/>
    <w:rsid w:val="00703A71"/>
    <w:rsid w:val="00711BD9"/>
    <w:rsid w:val="00714AB2"/>
    <w:rsid w:val="007244E1"/>
    <w:rsid w:val="00734C43"/>
    <w:rsid w:val="00735CE6"/>
    <w:rsid w:val="00745F48"/>
    <w:rsid w:val="00751E4B"/>
    <w:rsid w:val="00773010"/>
    <w:rsid w:val="0077700A"/>
    <w:rsid w:val="00791855"/>
    <w:rsid w:val="007E3190"/>
    <w:rsid w:val="007E7F74"/>
    <w:rsid w:val="007F721E"/>
    <w:rsid w:val="007F7C45"/>
    <w:rsid w:val="00832CCE"/>
    <w:rsid w:val="0085663A"/>
    <w:rsid w:val="008611F1"/>
    <w:rsid w:val="00867062"/>
    <w:rsid w:val="00880FD0"/>
    <w:rsid w:val="00894491"/>
    <w:rsid w:val="008A03A1"/>
    <w:rsid w:val="008A4024"/>
    <w:rsid w:val="008B16FE"/>
    <w:rsid w:val="008C328C"/>
    <w:rsid w:val="008D1B2D"/>
    <w:rsid w:val="00926F2F"/>
    <w:rsid w:val="00941384"/>
    <w:rsid w:val="00962B9F"/>
    <w:rsid w:val="00962C2E"/>
    <w:rsid w:val="009A30EE"/>
    <w:rsid w:val="009A6CAB"/>
    <w:rsid w:val="009B2DDB"/>
    <w:rsid w:val="009C4457"/>
    <w:rsid w:val="009D2DF8"/>
    <w:rsid w:val="009F69B9"/>
    <w:rsid w:val="009F751E"/>
    <w:rsid w:val="00A2464E"/>
    <w:rsid w:val="00A2798C"/>
    <w:rsid w:val="00A357F9"/>
    <w:rsid w:val="00A62238"/>
    <w:rsid w:val="00A90398"/>
    <w:rsid w:val="00A93EB0"/>
    <w:rsid w:val="00AA3FD6"/>
    <w:rsid w:val="00AA6B23"/>
    <w:rsid w:val="00AB05C9"/>
    <w:rsid w:val="00AD5593"/>
    <w:rsid w:val="00AE41A6"/>
    <w:rsid w:val="00B20824"/>
    <w:rsid w:val="00B210CA"/>
    <w:rsid w:val="00B40317"/>
    <w:rsid w:val="00B47838"/>
    <w:rsid w:val="00B61BC4"/>
    <w:rsid w:val="00BA590A"/>
    <w:rsid w:val="00BB5925"/>
    <w:rsid w:val="00BB7D51"/>
    <w:rsid w:val="00BD5871"/>
    <w:rsid w:val="00BF6B6E"/>
    <w:rsid w:val="00C301EF"/>
    <w:rsid w:val="00C32BA6"/>
    <w:rsid w:val="00C42A21"/>
    <w:rsid w:val="00C55C12"/>
    <w:rsid w:val="00C6110C"/>
    <w:rsid w:val="00C74B6B"/>
    <w:rsid w:val="00C94F13"/>
    <w:rsid w:val="00CC2387"/>
    <w:rsid w:val="00CE3B04"/>
    <w:rsid w:val="00D05879"/>
    <w:rsid w:val="00D132AA"/>
    <w:rsid w:val="00D1406D"/>
    <w:rsid w:val="00D2172D"/>
    <w:rsid w:val="00D34D05"/>
    <w:rsid w:val="00D35713"/>
    <w:rsid w:val="00D42079"/>
    <w:rsid w:val="00D42C54"/>
    <w:rsid w:val="00D525C0"/>
    <w:rsid w:val="00D66FAD"/>
    <w:rsid w:val="00D82DA7"/>
    <w:rsid w:val="00D8672D"/>
    <w:rsid w:val="00D92509"/>
    <w:rsid w:val="00DD588F"/>
    <w:rsid w:val="00E0088D"/>
    <w:rsid w:val="00E06AC5"/>
    <w:rsid w:val="00E17713"/>
    <w:rsid w:val="00E7001D"/>
    <w:rsid w:val="00E86F73"/>
    <w:rsid w:val="00E94D01"/>
    <w:rsid w:val="00EA0EB9"/>
    <w:rsid w:val="00EB4F56"/>
    <w:rsid w:val="00EE3140"/>
    <w:rsid w:val="00EE3DDD"/>
    <w:rsid w:val="00EF3C5D"/>
    <w:rsid w:val="00EF6BAD"/>
    <w:rsid w:val="00F14104"/>
    <w:rsid w:val="00F162DC"/>
    <w:rsid w:val="00F25DB2"/>
    <w:rsid w:val="00F51B26"/>
    <w:rsid w:val="00F677B9"/>
    <w:rsid w:val="00F77E2B"/>
    <w:rsid w:val="00F95D78"/>
    <w:rsid w:val="00FE1D6A"/>
    <w:rsid w:val="00FF3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D"/>
    <w:pPr>
      <w:spacing w:line="276" w:lineRule="auto"/>
    </w:pPr>
    <w:rPr>
      <w:sz w:val="28"/>
      <w:szCs w:val="28"/>
      <w:lang w:val="uk-UA" w:eastAsia="en-US"/>
    </w:rPr>
  </w:style>
  <w:style w:type="paragraph" w:styleId="Heading1">
    <w:name w:val="heading 1"/>
    <w:basedOn w:val="ListParagraph"/>
    <w:next w:val="Normal"/>
    <w:link w:val="Heading1Char"/>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Heading7">
    <w:name w:val="heading 7"/>
    <w:basedOn w:val="Normal"/>
    <w:next w:val="Normal"/>
    <w:link w:val="Heading7Char"/>
    <w:uiPriority w:val="99"/>
    <w:qFormat/>
    <w:rsid w:val="00117C1F"/>
    <w:pPr>
      <w:keepNext/>
      <w:keepLines/>
      <w:spacing w:before="40"/>
      <w:outlineLvl w:val="6"/>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336"/>
    <w:rPr>
      <w:rFonts w:ascii="Calibri" w:eastAsia="Times New Roman" w:hAnsi="Calibri" w:cs="Times New Roman"/>
      <w:b/>
      <w:color w:val="002060"/>
      <w:sz w:val="24"/>
      <w:szCs w:val="24"/>
      <w:lang w:val="uk-UA" w:eastAsia="en-US"/>
    </w:rPr>
  </w:style>
  <w:style w:type="character" w:customStyle="1" w:styleId="Heading7Char">
    <w:name w:val="Heading 7 Char"/>
    <w:basedOn w:val="DefaultParagraphFont"/>
    <w:link w:val="Heading7"/>
    <w:uiPriority w:val="99"/>
    <w:semiHidden/>
    <w:locked/>
    <w:rsid w:val="00117C1F"/>
    <w:rPr>
      <w:rFonts w:ascii="Cambria" w:hAnsi="Cambria" w:cs="Times New Roman"/>
      <w:i/>
      <w:iCs/>
      <w:color w:val="243F60"/>
      <w:sz w:val="28"/>
      <w:szCs w:val="28"/>
      <w:lang w:val="uk-UA" w:eastAsia="en-US"/>
    </w:rPr>
  </w:style>
  <w:style w:type="table" w:styleId="TableGrid">
    <w:name w:val="Table Grid"/>
    <w:basedOn w:val="TableNormal"/>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uiPriority w:val="99"/>
    <w:rsid w:val="004A6336"/>
    <w:rPr>
      <w:rFonts w:cs="Times New Roman"/>
      <w:color w:val="0000FF"/>
      <w:u w:val="single"/>
    </w:rPr>
  </w:style>
  <w:style w:type="character" w:customStyle="1" w:styleId="1">
    <w:name w:val="Основной шрифт абзаца1"/>
    <w:uiPriority w:val="99"/>
    <w:rsid w:val="004A6336"/>
  </w:style>
  <w:style w:type="paragraph" w:styleId="BalloonText">
    <w:name w:val="Balloon Text"/>
    <w:basedOn w:val="Normal"/>
    <w:link w:val="BalloonTextChar"/>
    <w:uiPriority w:val="99"/>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6336"/>
    <w:rPr>
      <w:rFonts w:ascii="Tahoma" w:eastAsia="Times New Roman" w:hAnsi="Tahoma" w:cs="Tahoma"/>
      <w:sz w:val="16"/>
      <w:szCs w:val="16"/>
      <w:lang w:val="uk-UA" w:eastAsia="en-US"/>
    </w:rPr>
  </w:style>
  <w:style w:type="character" w:styleId="CommentReference">
    <w:name w:val="annotation reference"/>
    <w:basedOn w:val="DefaultParagraphFont"/>
    <w:uiPriority w:val="99"/>
    <w:semiHidden/>
    <w:rsid w:val="00D82DA7"/>
    <w:rPr>
      <w:rFonts w:cs="Times New Roman"/>
      <w:sz w:val="16"/>
      <w:szCs w:val="16"/>
    </w:rPr>
  </w:style>
  <w:style w:type="paragraph" w:styleId="CommentText">
    <w:name w:val="annotation text"/>
    <w:basedOn w:val="Normal"/>
    <w:link w:val="CommentTextChar"/>
    <w:uiPriority w:val="99"/>
    <w:semiHidden/>
    <w:rsid w:val="00D82D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A7"/>
    <w:rPr>
      <w:rFonts w:eastAsia="Times New Roman" w:cs="Times New Roman"/>
      <w:lang w:val="uk-UA" w:eastAsia="en-US"/>
    </w:rPr>
  </w:style>
  <w:style w:type="paragraph" w:styleId="CommentSubject">
    <w:name w:val="annotation subject"/>
    <w:basedOn w:val="CommentText"/>
    <w:next w:val="CommentText"/>
    <w:link w:val="CommentSubjectChar"/>
    <w:uiPriority w:val="99"/>
    <w:semiHidden/>
    <w:rsid w:val="00D82DA7"/>
    <w:rPr>
      <w:b/>
      <w:bCs/>
    </w:rPr>
  </w:style>
  <w:style w:type="character" w:customStyle="1" w:styleId="CommentSubjectChar">
    <w:name w:val="Comment Subject Char"/>
    <w:basedOn w:val="CommentTextChar"/>
    <w:link w:val="CommentSubject"/>
    <w:uiPriority w:val="99"/>
    <w:semiHidden/>
    <w:locked/>
    <w:rsid w:val="00D82DA7"/>
    <w:rPr>
      <w:b/>
      <w:bCs/>
    </w:rPr>
  </w:style>
  <w:style w:type="paragraph" w:styleId="Revision">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paragraph" w:styleId="FootnoteText">
    <w:name w:val="footnote text"/>
    <w:basedOn w:val="Normal"/>
    <w:link w:val="FootnoteTextChar"/>
    <w:uiPriority w:val="99"/>
    <w:semiHidden/>
    <w:rsid w:val="004E0ED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0EDF"/>
    <w:rPr>
      <w:rFonts w:eastAsia="Times New Roman" w:cs="Times New Roman"/>
      <w:lang w:val="uk-UA" w:eastAsia="en-US"/>
    </w:rPr>
  </w:style>
  <w:style w:type="character" w:styleId="FootnoteReference">
    <w:name w:val="footnote reference"/>
    <w:basedOn w:val="DefaultParagraphFont"/>
    <w:uiPriority w:val="99"/>
    <w:semiHidden/>
    <w:rsid w:val="004E0EDF"/>
    <w:rPr>
      <w:rFonts w:cs="Times New Roman"/>
      <w:vertAlign w:val="superscript"/>
    </w:rPr>
  </w:style>
  <w:style w:type="paragraph" w:styleId="BodyTextIndent3">
    <w:name w:val="Body Text Indent 3"/>
    <w:basedOn w:val="Normal"/>
    <w:link w:val="BodyTextIndent3Char"/>
    <w:uiPriority w:val="99"/>
    <w:rsid w:val="00D34D05"/>
    <w:pPr>
      <w:autoSpaceDE w:val="0"/>
      <w:autoSpaceDN w:val="0"/>
      <w:adjustRightInd w:val="0"/>
      <w:spacing w:line="240" w:lineRule="auto"/>
      <w:ind w:firstLine="567"/>
      <w:jc w:val="both"/>
    </w:pPr>
    <w:rPr>
      <w:bCs/>
      <w:color w:val="000000"/>
      <w:spacing w:val="-1"/>
      <w:sz w:val="26"/>
      <w:lang w:eastAsia="ru-RU"/>
    </w:rPr>
  </w:style>
  <w:style w:type="character" w:customStyle="1" w:styleId="BodyTextIndent3Char">
    <w:name w:val="Body Text Indent 3 Char"/>
    <w:basedOn w:val="DefaultParagraphFont"/>
    <w:link w:val="BodyTextIndent3"/>
    <w:uiPriority w:val="99"/>
    <w:locked/>
    <w:rsid w:val="00D34D05"/>
    <w:rPr>
      <w:rFonts w:cs="Times New Roman"/>
      <w:bCs/>
      <w:color w:val="000000"/>
      <w:sz w:val="28"/>
      <w:szCs w:val="28"/>
      <w:lang w:val="uk-UA"/>
    </w:rPr>
  </w:style>
  <w:style w:type="paragraph" w:styleId="BodyTextIndent">
    <w:name w:val="Body Text Indent"/>
    <w:basedOn w:val="Normal"/>
    <w:link w:val="BodyTextIndentChar"/>
    <w:uiPriority w:val="99"/>
    <w:rsid w:val="00BD5871"/>
    <w:pPr>
      <w:spacing w:after="120"/>
      <w:ind w:left="283"/>
    </w:pPr>
  </w:style>
  <w:style w:type="character" w:customStyle="1" w:styleId="BodyTextIndentChar">
    <w:name w:val="Body Text Indent Char"/>
    <w:basedOn w:val="DefaultParagraphFont"/>
    <w:link w:val="BodyTextIndent"/>
    <w:uiPriority w:val="99"/>
    <w:semiHidden/>
    <w:locked/>
    <w:rsid w:val="00BD5871"/>
    <w:rPr>
      <w:rFonts w:eastAsia="Times New Roman" w:cs="Times New Roman"/>
      <w:sz w:val="28"/>
      <w:szCs w:val="28"/>
      <w:lang w:val="uk-UA" w:eastAsia="en-US"/>
    </w:rPr>
  </w:style>
  <w:style w:type="paragraph" w:styleId="BodyText">
    <w:name w:val="Body Text"/>
    <w:basedOn w:val="Normal"/>
    <w:link w:val="BodyTextChar"/>
    <w:uiPriority w:val="99"/>
    <w:rsid w:val="006575B2"/>
    <w:pPr>
      <w:spacing w:after="120"/>
    </w:pPr>
  </w:style>
  <w:style w:type="character" w:customStyle="1" w:styleId="BodyTextChar">
    <w:name w:val="Body Text Char"/>
    <w:basedOn w:val="DefaultParagraphFont"/>
    <w:link w:val="BodyText"/>
    <w:uiPriority w:val="99"/>
    <w:semiHidden/>
    <w:locked/>
    <w:rsid w:val="006575B2"/>
    <w:rPr>
      <w:rFonts w:eastAsia="Times New Roman" w:cs="Times New Roman"/>
      <w:sz w:val="28"/>
      <w:szCs w:val="28"/>
      <w:lang w:val="uk-UA" w:eastAsia="en-US"/>
    </w:rPr>
  </w:style>
  <w:style w:type="paragraph" w:styleId="BodyTextIndent2">
    <w:name w:val="Body Text Indent 2"/>
    <w:basedOn w:val="Normal"/>
    <w:link w:val="BodyTextIndent2Char"/>
    <w:uiPriority w:val="99"/>
    <w:rsid w:val="00A93E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93EB0"/>
    <w:rPr>
      <w:rFonts w:eastAsia="Times New Roman" w:cs="Times New Roman"/>
      <w:sz w:val="28"/>
      <w:szCs w:val="28"/>
      <w:lang w:val="uk-UA" w:eastAsia="en-US"/>
    </w:rPr>
  </w:style>
  <w:style w:type="paragraph" w:customStyle="1" w:styleId="Default">
    <w:name w:val="Default"/>
    <w:uiPriority w:val="99"/>
    <w:rsid w:val="008C328C"/>
    <w:pPr>
      <w:autoSpaceDE w:val="0"/>
      <w:autoSpaceDN w:val="0"/>
      <w:adjustRightInd w:val="0"/>
    </w:pPr>
    <w:rPr>
      <w:color w:val="000000"/>
      <w:sz w:val="24"/>
      <w:szCs w:val="24"/>
      <w:lang w:val="uk-UA"/>
    </w:rPr>
  </w:style>
  <w:style w:type="paragraph" w:styleId="Header">
    <w:name w:val="header"/>
    <w:basedOn w:val="Normal"/>
    <w:link w:val="HeaderChar"/>
    <w:uiPriority w:val="99"/>
    <w:rsid w:val="009D2DF8"/>
    <w:pPr>
      <w:tabs>
        <w:tab w:val="center" w:pos="4677"/>
        <w:tab w:val="right" w:pos="9355"/>
      </w:tabs>
      <w:spacing w:line="240" w:lineRule="auto"/>
    </w:pPr>
  </w:style>
  <w:style w:type="character" w:customStyle="1" w:styleId="HeaderChar">
    <w:name w:val="Header Char"/>
    <w:basedOn w:val="DefaultParagraphFont"/>
    <w:link w:val="Header"/>
    <w:uiPriority w:val="99"/>
    <w:locked/>
    <w:rsid w:val="009D2DF8"/>
    <w:rPr>
      <w:rFonts w:eastAsia="Times New Roman" w:cs="Times New Roman"/>
      <w:sz w:val="28"/>
      <w:szCs w:val="28"/>
      <w:lang w:val="uk-UA" w:eastAsia="en-US"/>
    </w:rPr>
  </w:style>
  <w:style w:type="paragraph" w:styleId="Footer">
    <w:name w:val="footer"/>
    <w:basedOn w:val="Normal"/>
    <w:link w:val="FooterChar"/>
    <w:uiPriority w:val="99"/>
    <w:rsid w:val="009D2DF8"/>
    <w:pPr>
      <w:tabs>
        <w:tab w:val="center" w:pos="4677"/>
        <w:tab w:val="right" w:pos="9355"/>
      </w:tabs>
      <w:spacing w:line="240" w:lineRule="auto"/>
    </w:pPr>
  </w:style>
  <w:style w:type="character" w:customStyle="1" w:styleId="FooterChar">
    <w:name w:val="Footer Char"/>
    <w:basedOn w:val="DefaultParagraphFont"/>
    <w:link w:val="Footer"/>
    <w:uiPriority w:val="99"/>
    <w:locked/>
    <w:rsid w:val="009D2DF8"/>
    <w:rPr>
      <w:rFonts w:eastAsia="Times New Roman" w:cs="Times New Roman"/>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123037951">
      <w:marLeft w:val="0"/>
      <w:marRight w:val="0"/>
      <w:marTop w:val="0"/>
      <w:marBottom w:val="0"/>
      <w:divBdr>
        <w:top w:val="none" w:sz="0" w:space="0" w:color="auto"/>
        <w:left w:val="none" w:sz="0" w:space="0" w:color="auto"/>
        <w:bottom w:val="none" w:sz="0" w:space="0" w:color="auto"/>
        <w:right w:val="none" w:sz="0" w:space="0" w:color="auto"/>
      </w:divBdr>
    </w:div>
    <w:div w:id="12303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kpi.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kpi.ua/files/2020_1-273.pdf" TargetMode="External"/><Relationship Id="rId5" Type="http://schemas.openxmlformats.org/officeDocument/2006/relationships/footnotes" Target="footnotes.xml"/><Relationship Id="rId10" Type="http://schemas.openxmlformats.org/officeDocument/2006/relationships/hyperlink" Target="http://library.kpi.ua"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2464</Words>
  <Characters>14051</Characters>
  <Application>Microsoft Office Outlook</Application>
  <DocSecurity>0</DocSecurity>
  <Lines>0</Lines>
  <Paragraphs>0</Paragraphs>
  <ScaleCrop>false</ScaleCrop>
  <Company>NMV KPI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Nadya;Тетяна Желяскова</dc:creator>
  <cp:keywords/>
  <dc:description/>
  <cp:lastModifiedBy>Olga</cp:lastModifiedBy>
  <cp:revision>4</cp:revision>
  <cp:lastPrinted>2020-09-07T13:50:00Z</cp:lastPrinted>
  <dcterms:created xsi:type="dcterms:W3CDTF">2021-09-26T06:22:00Z</dcterms:created>
  <dcterms:modified xsi:type="dcterms:W3CDTF">2021-09-26T06:29:00Z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